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63DE" w14:textId="77777777" w:rsidR="00B8676E" w:rsidRDefault="00B8676E" w:rsidP="00B8676E">
      <w:pPr>
        <w:pStyle w:val="2"/>
        <w:tabs>
          <w:tab w:val="clear" w:pos="567"/>
          <w:tab w:val="left" w:pos="0"/>
        </w:tabs>
        <w:spacing w:before="57" w:after="57"/>
        <w:ind w:left="0" w:firstLine="0"/>
        <w:rPr>
          <w:rFonts w:eastAsia="SimSun"/>
          <w:i/>
          <w:iCs/>
          <w:color w:val="5B9BD5"/>
          <w:lang w:val="el-GR"/>
        </w:rPr>
      </w:pPr>
      <w:bookmarkStart w:id="0" w:name="_Toc118898709"/>
      <w:r>
        <w:rPr>
          <w:lang w:val="el-GR"/>
        </w:rPr>
        <w:t>ΠΑΡΑΡΤΗΜΑ Ι – Αναλυτική Περιγραφή Φυσικού και Οικονομικού Αντικειμένου της Σύμβασης</w:t>
      </w:r>
      <w:bookmarkEnd w:id="0"/>
      <w:r>
        <w:rPr>
          <w:lang w:val="el-GR"/>
        </w:rPr>
        <w:t xml:space="preserve"> </w:t>
      </w:r>
    </w:p>
    <w:p w14:paraId="4AD758A1" w14:textId="77777777" w:rsidR="001C6491" w:rsidRDefault="001C6491" w:rsidP="001C6491">
      <w:pPr>
        <w:pStyle w:val="2"/>
        <w:tabs>
          <w:tab w:val="clear" w:pos="567"/>
          <w:tab w:val="left" w:pos="0"/>
        </w:tabs>
        <w:spacing w:before="57" w:after="57"/>
        <w:ind w:left="0" w:firstLine="0"/>
        <w:rPr>
          <w:rFonts w:eastAsia="SimSun"/>
          <w:i/>
          <w:iCs/>
          <w:color w:val="5B9BD5"/>
          <w:lang w:val="el-GR"/>
        </w:rPr>
      </w:pPr>
      <w:bookmarkStart w:id="1" w:name="_Toc122695248"/>
      <w:r>
        <w:rPr>
          <w:lang w:val="el-GR"/>
        </w:rPr>
        <w:t>ΠΑΡΑΡΤΗΜΑ Ι – Αναλυτική Περιγραφή Φυσικού και Οικονομικού Αντικειμένου της Σύμβασης</w:t>
      </w:r>
      <w:bookmarkEnd w:id="1"/>
      <w:r>
        <w:rPr>
          <w:lang w:val="el-GR"/>
        </w:rPr>
        <w:t xml:space="preserve"> </w:t>
      </w:r>
    </w:p>
    <w:p w14:paraId="427003DC" w14:textId="77777777" w:rsidR="001C6491" w:rsidRDefault="001C6491" w:rsidP="001C6491">
      <w:pPr>
        <w:suppressAutoHyphens w:val="0"/>
        <w:autoSpaceDE w:val="0"/>
        <w:spacing w:before="57" w:after="57"/>
        <w:jc w:val="left"/>
        <w:rPr>
          <w:b/>
          <w:bCs/>
          <w:lang w:val="el-GR"/>
        </w:rPr>
      </w:pPr>
    </w:p>
    <w:p w14:paraId="5E50F3EC" w14:textId="77777777" w:rsidR="001C6491" w:rsidRPr="009D1DB3" w:rsidRDefault="001C6491" w:rsidP="001C6491">
      <w:pPr>
        <w:suppressAutoHyphens w:val="0"/>
        <w:autoSpaceDE w:val="0"/>
        <w:spacing w:before="57" w:after="57"/>
        <w:jc w:val="left"/>
        <w:rPr>
          <w:b/>
          <w:bCs/>
          <w:lang w:val="el-GR"/>
        </w:rPr>
      </w:pPr>
      <w:r w:rsidRPr="00375273">
        <w:rPr>
          <w:b/>
          <w:bCs/>
          <w:lang w:val="el-GR"/>
        </w:rPr>
        <w:t>“</w:t>
      </w:r>
      <w:r w:rsidRPr="0062000D">
        <w:rPr>
          <w:b/>
          <w:bCs/>
          <w:lang w:val="el-GR"/>
        </w:rPr>
        <w:t>Απαιτήσεις-Τεχνικές Προδιαγραφές</w:t>
      </w:r>
      <w:r w:rsidRPr="00375273">
        <w:rPr>
          <w:b/>
          <w:bCs/>
          <w:lang w:val="el-GR"/>
        </w:rPr>
        <w:t>”</w:t>
      </w:r>
    </w:p>
    <w:p w14:paraId="62AA9F3E" w14:textId="77777777" w:rsidR="001C6491" w:rsidRPr="00A72A7C" w:rsidRDefault="001C6491" w:rsidP="001C6491">
      <w:pPr>
        <w:shd w:val="clear" w:color="auto" w:fill="E7E6E6" w:themeFill="background2"/>
        <w:suppressAutoHyphens w:val="0"/>
        <w:autoSpaceDE w:val="0"/>
        <w:spacing w:before="57" w:after="57"/>
        <w:jc w:val="center"/>
        <w:rPr>
          <w:b/>
          <w:bCs/>
          <w:lang w:val="el-GR"/>
        </w:rPr>
      </w:pPr>
      <w:bookmarkStart w:id="2" w:name="_Hlk118024166"/>
      <w:r w:rsidRPr="005F21E3">
        <w:rPr>
          <w:b/>
          <w:bCs/>
        </w:rPr>
        <w:t>TMHMA</w:t>
      </w:r>
      <w:r w:rsidRPr="00A72A7C">
        <w:rPr>
          <w:b/>
          <w:bCs/>
          <w:lang w:val="el-GR"/>
        </w:rPr>
        <w:t xml:space="preserve"> 1</w:t>
      </w:r>
    </w:p>
    <w:p w14:paraId="46ABE6B0" w14:textId="77777777" w:rsidR="001C6491" w:rsidRDefault="001C6491" w:rsidP="001C6491">
      <w:pPr>
        <w:shd w:val="clear" w:color="auto" w:fill="E7E6E6" w:themeFill="background2"/>
        <w:suppressAutoHyphens w:val="0"/>
        <w:autoSpaceDE w:val="0"/>
        <w:spacing w:before="57" w:after="57"/>
        <w:jc w:val="center"/>
        <w:rPr>
          <w:b/>
          <w:bCs/>
          <w:lang w:val="el-GR"/>
        </w:rPr>
      </w:pPr>
      <w:bookmarkStart w:id="3" w:name="_Hlk118033349"/>
      <w:r>
        <w:rPr>
          <w:b/>
          <w:bCs/>
          <w:lang w:val="el-GR"/>
        </w:rPr>
        <w:t>ΔΕΙΓΜΑΤΟΛΗΠΤΗΣ ΝΕΡΟΥ ΤΥΠΟΥ</w:t>
      </w:r>
      <w:r w:rsidRPr="005F21E3">
        <w:rPr>
          <w:b/>
          <w:bCs/>
          <w:lang w:val="el-GR"/>
        </w:rPr>
        <w:t xml:space="preserve"> </w:t>
      </w:r>
      <w:r>
        <w:rPr>
          <w:b/>
          <w:bCs/>
          <w:lang w:val="en-US"/>
        </w:rPr>
        <w:t>ROSETTE</w:t>
      </w:r>
      <w:r w:rsidRPr="005F21E3">
        <w:rPr>
          <w:b/>
          <w:bCs/>
          <w:lang w:val="el-GR"/>
        </w:rPr>
        <w:t xml:space="preserve"> </w:t>
      </w:r>
      <w:r>
        <w:rPr>
          <w:b/>
          <w:bCs/>
          <w:lang w:val="el-GR"/>
        </w:rPr>
        <w:t xml:space="preserve">ΜΕ </w:t>
      </w:r>
      <w:r>
        <w:rPr>
          <w:b/>
          <w:bCs/>
          <w:lang w:val="en-US"/>
        </w:rPr>
        <w:t>CTD</w:t>
      </w:r>
      <w:r>
        <w:rPr>
          <w:b/>
          <w:bCs/>
          <w:lang w:val="el-GR"/>
        </w:rPr>
        <w:t xml:space="preserve"> </w:t>
      </w:r>
    </w:p>
    <w:p w14:paraId="4BBDCD9F" w14:textId="77777777" w:rsidR="001C6491" w:rsidRDefault="001C6491" w:rsidP="001C6491">
      <w:pPr>
        <w:shd w:val="clear" w:color="auto" w:fill="E7E6E6" w:themeFill="background2"/>
        <w:suppressAutoHyphens w:val="0"/>
        <w:autoSpaceDE w:val="0"/>
        <w:spacing w:before="57" w:after="57"/>
        <w:jc w:val="center"/>
        <w:rPr>
          <w:b/>
          <w:bCs/>
          <w:lang w:val="el-GR"/>
        </w:rPr>
      </w:pPr>
      <w:r>
        <w:rPr>
          <w:b/>
          <w:bCs/>
          <w:lang w:val="el-GR"/>
        </w:rPr>
        <w:t xml:space="preserve">ΠΡΟΫΠΟΛΟΓΙΣΜΟΣ 62.540,32€ ΧΩΡΙΣ ΦΠΑ (77.550,00€ ΜΕ ΦΠΑ 24%) </w:t>
      </w:r>
    </w:p>
    <w:bookmarkEnd w:id="2"/>
    <w:bookmarkEnd w:id="3"/>
    <w:p w14:paraId="4B8624E1" w14:textId="77777777" w:rsidR="001C6491" w:rsidRDefault="001C6491" w:rsidP="001C6491">
      <w:pPr>
        <w:autoSpaceDN w:val="0"/>
        <w:spacing w:after="0" w:line="276" w:lineRule="auto"/>
        <w:textAlignment w:val="baseline"/>
        <w:rPr>
          <w:rFonts w:asciiTheme="minorHAnsi" w:hAnsiTheme="minorHAnsi" w:cstheme="minorHAnsi"/>
          <w:sz w:val="24"/>
          <w:lang w:val="el-GR" w:eastAsia="el-GR"/>
        </w:rPr>
      </w:pPr>
    </w:p>
    <w:p w14:paraId="74419697" w14:textId="77777777" w:rsidR="001C6491" w:rsidRPr="00391AE4" w:rsidRDefault="001C6491" w:rsidP="001C6491">
      <w:pPr>
        <w:autoSpaceDN w:val="0"/>
        <w:spacing w:after="0" w:line="276" w:lineRule="auto"/>
        <w:textAlignment w:val="baseline"/>
        <w:rPr>
          <w:rFonts w:asciiTheme="minorHAnsi" w:hAnsiTheme="minorHAnsi" w:cstheme="minorHAnsi"/>
          <w:szCs w:val="22"/>
          <w:lang w:val="el-GR" w:eastAsia="el-GR"/>
        </w:rPr>
      </w:pPr>
      <w:bookmarkStart w:id="4" w:name="_Hlk118024383"/>
      <w:r w:rsidRPr="00391AE4">
        <w:rPr>
          <w:rFonts w:asciiTheme="minorHAnsi" w:hAnsiTheme="minorHAnsi" w:cstheme="minorHAnsi"/>
          <w:szCs w:val="22"/>
          <w:lang w:val="el-GR" w:eastAsia="el-GR"/>
        </w:rPr>
        <w:t xml:space="preserve">Ο </w:t>
      </w:r>
      <w:r w:rsidRPr="00784285">
        <w:rPr>
          <w:rFonts w:asciiTheme="minorHAnsi" w:hAnsiTheme="minorHAnsi" w:cstheme="minorHAnsi"/>
          <w:szCs w:val="22"/>
          <w:lang w:val="el-GR" w:eastAsia="el-GR"/>
        </w:rPr>
        <w:t>δειγματο</w:t>
      </w:r>
      <w:r w:rsidRPr="00391AE4">
        <w:rPr>
          <w:rFonts w:asciiTheme="minorHAnsi" w:hAnsiTheme="minorHAnsi" w:cstheme="minorHAnsi"/>
          <w:szCs w:val="22"/>
          <w:lang w:val="el-GR" w:eastAsia="el-GR"/>
        </w:rPr>
        <w:t xml:space="preserve">λήπτης </w:t>
      </w:r>
      <w:r w:rsidRPr="00784285">
        <w:rPr>
          <w:rFonts w:asciiTheme="minorHAnsi" w:hAnsiTheme="minorHAnsi" w:cstheme="minorHAnsi"/>
          <w:szCs w:val="22"/>
          <w:lang w:val="el-GR" w:eastAsia="el-GR"/>
        </w:rPr>
        <w:t xml:space="preserve">νερού (τύπου </w:t>
      </w:r>
      <w:r w:rsidRPr="00784285">
        <w:rPr>
          <w:rFonts w:asciiTheme="minorHAnsi" w:hAnsiTheme="minorHAnsi" w:cstheme="minorHAnsi"/>
          <w:szCs w:val="22"/>
          <w:lang w:val="en-US" w:eastAsia="el-GR"/>
        </w:rPr>
        <w:t>Rosette</w:t>
      </w:r>
      <w:r w:rsidRPr="00391AE4">
        <w:rPr>
          <w:rFonts w:asciiTheme="minorHAnsi" w:hAnsiTheme="minorHAnsi" w:cstheme="minorHAnsi"/>
          <w:szCs w:val="22"/>
          <w:lang w:val="el-GR" w:eastAsia="el-GR"/>
        </w:rPr>
        <w:t xml:space="preserve"> με CTD</w:t>
      </w:r>
      <w:r w:rsidRPr="00784285">
        <w:rPr>
          <w:rFonts w:asciiTheme="minorHAnsi" w:hAnsiTheme="minorHAnsi" w:cstheme="minorHAnsi"/>
          <w:szCs w:val="22"/>
          <w:lang w:val="el-GR" w:eastAsia="el-GR"/>
        </w:rPr>
        <w:t xml:space="preserve">) </w:t>
      </w:r>
      <w:r w:rsidRPr="00391AE4">
        <w:rPr>
          <w:rFonts w:asciiTheme="minorHAnsi" w:hAnsiTheme="minorHAnsi" w:cstheme="minorHAnsi"/>
          <w:szCs w:val="22"/>
          <w:lang w:val="el-GR" w:eastAsia="el-GR"/>
        </w:rPr>
        <w:t xml:space="preserve">θα πρέπει </w:t>
      </w:r>
      <w:r w:rsidRPr="00784285">
        <w:rPr>
          <w:rFonts w:asciiTheme="minorHAnsi" w:hAnsiTheme="minorHAnsi" w:cstheme="minorHAnsi"/>
          <w:szCs w:val="22"/>
          <w:lang w:val="el-GR" w:eastAsia="el-GR"/>
        </w:rPr>
        <w:t>να αποτελείται από τα εξής κύρια συστήματα:</w:t>
      </w:r>
    </w:p>
    <w:bookmarkEnd w:id="4"/>
    <w:p w14:paraId="133B0A4E" w14:textId="77777777" w:rsidR="001C6491" w:rsidRPr="00784285" w:rsidRDefault="001C6491" w:rsidP="001C6491">
      <w:pPr>
        <w:autoSpaceDN w:val="0"/>
        <w:spacing w:after="0" w:line="276" w:lineRule="auto"/>
        <w:textAlignment w:val="baseline"/>
        <w:rPr>
          <w:rFonts w:asciiTheme="minorHAnsi" w:hAnsiTheme="minorHAnsi" w:cstheme="minorHAnsi"/>
          <w:szCs w:val="22"/>
          <w:lang w:val="el-GR" w:eastAsia="el-GR"/>
        </w:rPr>
      </w:pPr>
    </w:p>
    <w:p w14:paraId="5B071818" w14:textId="77777777" w:rsidR="001C6491" w:rsidRPr="00784285" w:rsidRDefault="001C6491" w:rsidP="001C6491">
      <w:pPr>
        <w:autoSpaceDN w:val="0"/>
        <w:spacing w:after="0" w:line="276" w:lineRule="auto"/>
        <w:textAlignment w:val="baseline"/>
        <w:rPr>
          <w:rFonts w:asciiTheme="minorHAnsi" w:hAnsiTheme="minorHAnsi" w:cstheme="minorHAnsi"/>
          <w:b/>
          <w:bCs/>
          <w:szCs w:val="22"/>
          <w:lang w:val="el-GR" w:eastAsia="el-GR"/>
        </w:rPr>
      </w:pPr>
      <w:r w:rsidRPr="00784285">
        <w:rPr>
          <w:rFonts w:asciiTheme="minorHAnsi" w:hAnsiTheme="minorHAnsi" w:cstheme="minorHAnsi"/>
          <w:b/>
          <w:bCs/>
          <w:szCs w:val="22"/>
          <w:lang w:val="el-GR" w:eastAsia="el-GR"/>
        </w:rPr>
        <w:t>Α) Σύστημα ελέγχου</w:t>
      </w:r>
    </w:p>
    <w:p w14:paraId="3A342EAE" w14:textId="77777777" w:rsidR="001C6491" w:rsidRPr="00784285" w:rsidRDefault="001C6491" w:rsidP="001C6491">
      <w:p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Το σύστημα ελέγχου να αποτελείται από τα παρακάτω υποσυστήματα:</w:t>
      </w:r>
    </w:p>
    <w:p w14:paraId="7EEF9A81" w14:textId="77777777" w:rsidR="001C6491" w:rsidRPr="00784285" w:rsidRDefault="001C6491" w:rsidP="001C6491">
      <w:pPr>
        <w:numPr>
          <w:ilvl w:val="0"/>
          <w:numId w:val="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Μονάδα μοτέρ με μικροεπεξεργαστή,</w:t>
      </w:r>
    </w:p>
    <w:p w14:paraId="49074A23" w14:textId="77777777" w:rsidR="001C6491" w:rsidRPr="00784285" w:rsidRDefault="001C6491" w:rsidP="001C6491">
      <w:pPr>
        <w:numPr>
          <w:ilvl w:val="0"/>
          <w:numId w:val="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Μονάδες ελέγχου συστήματος και καταγραφής δεδομένων,</w:t>
      </w:r>
    </w:p>
    <w:p w14:paraId="37B4038C" w14:textId="77777777" w:rsidR="001C6491" w:rsidRPr="00784285" w:rsidRDefault="001C6491" w:rsidP="001C6491">
      <w:pPr>
        <w:numPr>
          <w:ilvl w:val="0"/>
          <w:numId w:val="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Λογισμικό μονάδων ελέγχου συστήματος και καταγραφής δεδομένων,</w:t>
      </w:r>
    </w:p>
    <w:p w14:paraId="0FF8DBBE" w14:textId="77777777" w:rsidR="001C6491" w:rsidRPr="00784285" w:rsidRDefault="001C6491" w:rsidP="001C6491">
      <w:pPr>
        <w:numPr>
          <w:ilvl w:val="0"/>
          <w:numId w:val="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Λογισμικό επεξεργασίας δεδομένων,</w:t>
      </w:r>
    </w:p>
    <w:p w14:paraId="5912BF3F" w14:textId="77777777" w:rsidR="001C6491" w:rsidRPr="00784285" w:rsidRDefault="001C6491" w:rsidP="001C6491">
      <w:pPr>
        <w:numPr>
          <w:ilvl w:val="0"/>
          <w:numId w:val="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Μνήμη δεδομένων,</w:t>
      </w:r>
    </w:p>
    <w:p w14:paraId="3F3FA8B5" w14:textId="77777777" w:rsidR="001C6491" w:rsidRPr="00784285" w:rsidRDefault="001C6491" w:rsidP="001C6491">
      <w:pPr>
        <w:numPr>
          <w:ilvl w:val="0"/>
          <w:numId w:val="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Ολοκληρωμένο ενσωματωμένο αισθητήρα πίεσης,</w:t>
      </w:r>
    </w:p>
    <w:p w14:paraId="0837F2E9" w14:textId="77777777" w:rsidR="001C6491" w:rsidRPr="00391AE4" w:rsidRDefault="001C6491" w:rsidP="001C6491">
      <w:pPr>
        <w:numPr>
          <w:ilvl w:val="0"/>
          <w:numId w:val="1"/>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Συσκευή ελέγχου επιφάνειας με παροχή ηλεκτρικού ρεύματος.</w:t>
      </w:r>
    </w:p>
    <w:p w14:paraId="656E8F3D" w14:textId="77777777" w:rsidR="001C6491" w:rsidRPr="00784285" w:rsidRDefault="001C6491" w:rsidP="001C6491">
      <w:pPr>
        <w:autoSpaceDN w:val="0"/>
        <w:spacing w:after="0" w:line="276" w:lineRule="auto"/>
        <w:ind w:left="720"/>
        <w:textAlignment w:val="baseline"/>
        <w:rPr>
          <w:rFonts w:asciiTheme="minorHAnsi" w:hAnsiTheme="minorHAnsi" w:cstheme="minorHAnsi"/>
          <w:szCs w:val="22"/>
          <w:lang w:val="el-GR" w:eastAsia="el-GR"/>
        </w:rPr>
      </w:pPr>
    </w:p>
    <w:p w14:paraId="5D79F2A5" w14:textId="77777777" w:rsidR="001C6491" w:rsidRPr="00784285" w:rsidRDefault="001C6491" w:rsidP="001C6491">
      <w:pPr>
        <w:autoSpaceDN w:val="0"/>
        <w:spacing w:after="0" w:line="276" w:lineRule="auto"/>
        <w:textAlignment w:val="baseline"/>
        <w:rPr>
          <w:rFonts w:asciiTheme="minorHAnsi" w:hAnsiTheme="minorHAnsi" w:cstheme="minorHAnsi"/>
          <w:b/>
          <w:bCs/>
          <w:szCs w:val="22"/>
          <w:lang w:val="el-GR" w:eastAsia="el-GR"/>
        </w:rPr>
      </w:pPr>
      <w:r w:rsidRPr="00784285">
        <w:rPr>
          <w:rFonts w:asciiTheme="minorHAnsi" w:hAnsiTheme="minorHAnsi" w:cstheme="minorHAnsi"/>
          <w:b/>
          <w:bCs/>
          <w:szCs w:val="22"/>
          <w:lang w:val="el-GR" w:eastAsia="el-GR"/>
        </w:rPr>
        <w:t>Β) Δειγματολήπτης πολλαπλών δειγμάτων θαλασσινού νερού</w:t>
      </w:r>
      <w:r>
        <w:rPr>
          <w:rFonts w:asciiTheme="minorHAnsi" w:hAnsiTheme="minorHAnsi" w:cstheme="minorHAnsi"/>
          <w:b/>
          <w:bCs/>
          <w:szCs w:val="22"/>
          <w:lang w:val="el-GR" w:eastAsia="el-GR"/>
        </w:rPr>
        <w:t xml:space="preserve"> </w:t>
      </w:r>
      <w:r w:rsidRPr="00762DD6">
        <w:rPr>
          <w:rFonts w:asciiTheme="minorHAnsi" w:hAnsiTheme="minorHAnsi" w:cstheme="minorHAnsi"/>
          <w:b/>
          <w:bCs/>
          <w:szCs w:val="22"/>
          <w:lang w:val="el-GR" w:eastAsia="el-GR"/>
        </w:rPr>
        <w:t xml:space="preserve">(τύπου </w:t>
      </w:r>
      <w:proofErr w:type="spellStart"/>
      <w:r w:rsidRPr="00762DD6">
        <w:rPr>
          <w:rFonts w:asciiTheme="minorHAnsi" w:hAnsiTheme="minorHAnsi" w:cstheme="minorHAnsi"/>
          <w:b/>
          <w:bCs/>
          <w:szCs w:val="22"/>
          <w:lang w:val="el-GR" w:eastAsia="el-GR"/>
        </w:rPr>
        <w:t>Rosette</w:t>
      </w:r>
      <w:proofErr w:type="spellEnd"/>
      <w:r w:rsidRPr="00762DD6">
        <w:rPr>
          <w:rFonts w:asciiTheme="minorHAnsi" w:hAnsiTheme="minorHAnsi" w:cstheme="minorHAnsi"/>
          <w:b/>
          <w:bCs/>
          <w:szCs w:val="22"/>
          <w:lang w:val="el-GR" w:eastAsia="el-GR"/>
        </w:rPr>
        <w:t>)</w:t>
      </w:r>
    </w:p>
    <w:p w14:paraId="2A5E9BD4" w14:textId="77777777" w:rsidR="001C6491" w:rsidRPr="00784285" w:rsidRDefault="001C6491" w:rsidP="001C6491">
      <w:p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Ο δειγματολήπτης πολλαπλών δειγμάτων νερού, με την ικανότητα λειτουργίας μέσω σύνδεσης στην Επιφανειακή Μονάδα Ελέγχου (</w:t>
      </w:r>
      <w:proofErr w:type="spellStart"/>
      <w:r w:rsidRPr="00784285">
        <w:rPr>
          <w:rFonts w:asciiTheme="minorHAnsi" w:hAnsiTheme="minorHAnsi" w:cstheme="minorHAnsi"/>
          <w:szCs w:val="22"/>
          <w:lang w:val="el-GR" w:eastAsia="el-GR"/>
        </w:rPr>
        <w:t>online</w:t>
      </w:r>
      <w:proofErr w:type="spellEnd"/>
      <w:r w:rsidRPr="00784285">
        <w:rPr>
          <w:rFonts w:asciiTheme="minorHAnsi" w:hAnsiTheme="minorHAnsi" w:cstheme="minorHAnsi"/>
          <w:szCs w:val="22"/>
          <w:lang w:val="el-GR" w:eastAsia="el-GR"/>
        </w:rPr>
        <w:t>), αλλά και χωρίς καλώδιο σε προγραμματισμένα βάθη (</w:t>
      </w:r>
      <w:proofErr w:type="spellStart"/>
      <w:r w:rsidRPr="00784285">
        <w:rPr>
          <w:rFonts w:asciiTheme="minorHAnsi" w:hAnsiTheme="minorHAnsi" w:cstheme="minorHAnsi"/>
          <w:szCs w:val="22"/>
          <w:lang w:val="el-GR" w:eastAsia="el-GR"/>
        </w:rPr>
        <w:t>offline</w:t>
      </w:r>
      <w:proofErr w:type="spellEnd"/>
      <w:r w:rsidRPr="00784285">
        <w:rPr>
          <w:rFonts w:asciiTheme="minorHAnsi" w:hAnsiTheme="minorHAnsi" w:cstheme="minorHAnsi"/>
          <w:szCs w:val="22"/>
          <w:lang w:val="el-GR" w:eastAsia="el-GR"/>
        </w:rPr>
        <w:t>), να αποτελείται:</w:t>
      </w:r>
    </w:p>
    <w:p w14:paraId="0A8CDF79" w14:textId="77777777" w:rsidR="001C6491" w:rsidRPr="00784285" w:rsidRDefault="001C6491" w:rsidP="001C6491">
      <w:pPr>
        <w:numPr>
          <w:ilvl w:val="0"/>
          <w:numId w:val="4"/>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Από ανοξείδωτο ατσάλι</w:t>
      </w:r>
      <w:r w:rsidRPr="00391AE4">
        <w:rPr>
          <w:rFonts w:asciiTheme="minorHAnsi" w:hAnsiTheme="minorHAnsi" w:cstheme="minorHAnsi"/>
          <w:szCs w:val="22"/>
          <w:lang w:val="el-GR" w:eastAsia="el-GR"/>
        </w:rPr>
        <w:t>,</w:t>
      </w:r>
    </w:p>
    <w:p w14:paraId="5965D50F" w14:textId="77777777" w:rsidR="001C6491" w:rsidRPr="00784285" w:rsidRDefault="001C6491" w:rsidP="001C6491">
      <w:pPr>
        <w:numPr>
          <w:ilvl w:val="0"/>
          <w:numId w:val="4"/>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φέρει σύστημα εύκολης τοποθέτησης και αλλαγής των επί μέρους δειγματοληπτών νερού</w:t>
      </w:r>
      <w:r w:rsidRPr="00391AE4">
        <w:rPr>
          <w:rFonts w:asciiTheme="minorHAnsi" w:hAnsiTheme="minorHAnsi" w:cstheme="minorHAnsi"/>
          <w:szCs w:val="22"/>
          <w:lang w:val="el-GR" w:eastAsia="el-GR"/>
        </w:rPr>
        <w:t>,</w:t>
      </w:r>
    </w:p>
    <w:p w14:paraId="32AB91D1" w14:textId="77777777" w:rsidR="001C6491" w:rsidRPr="00784285" w:rsidRDefault="001C6491" w:rsidP="001C6491">
      <w:pPr>
        <w:numPr>
          <w:ilvl w:val="0"/>
          <w:numId w:val="4"/>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φέρει μηχανισμό ενεργοποίησης με μικροεπεξεργαστή και εξωτερικές μπαταρίες (3xDL123A / 3V)</w:t>
      </w:r>
      <w:r w:rsidRPr="00391AE4">
        <w:rPr>
          <w:rFonts w:asciiTheme="minorHAnsi" w:hAnsiTheme="minorHAnsi" w:cstheme="minorHAnsi"/>
          <w:szCs w:val="22"/>
          <w:lang w:val="el-GR" w:eastAsia="el-GR"/>
        </w:rPr>
        <w:t>,</w:t>
      </w:r>
      <w:r w:rsidRPr="00784285">
        <w:rPr>
          <w:rFonts w:asciiTheme="minorHAnsi" w:hAnsiTheme="minorHAnsi" w:cstheme="minorHAnsi"/>
          <w:szCs w:val="22"/>
          <w:lang w:val="el-GR" w:eastAsia="el-GR"/>
        </w:rPr>
        <w:t xml:space="preserve"> </w:t>
      </w:r>
    </w:p>
    <w:p w14:paraId="7B05D1F1" w14:textId="77777777" w:rsidR="001C6491" w:rsidRPr="00784285" w:rsidRDefault="001C6491" w:rsidP="001C6491">
      <w:pPr>
        <w:numPr>
          <w:ilvl w:val="0"/>
          <w:numId w:val="4"/>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διαθέτει μνήμη δεδομένων ≥16 MB</w:t>
      </w:r>
      <w:r w:rsidRPr="00391AE4">
        <w:rPr>
          <w:rFonts w:asciiTheme="minorHAnsi" w:hAnsiTheme="minorHAnsi" w:cstheme="minorHAnsi"/>
          <w:szCs w:val="22"/>
          <w:lang w:val="el-GR" w:eastAsia="el-GR"/>
        </w:rPr>
        <w:t>,</w:t>
      </w:r>
    </w:p>
    <w:p w14:paraId="295414A5" w14:textId="77777777" w:rsidR="001C6491" w:rsidRPr="00784285" w:rsidRDefault="001C6491" w:rsidP="001C6491">
      <w:pPr>
        <w:numPr>
          <w:ilvl w:val="0"/>
          <w:numId w:val="4"/>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διαθέτει μονάδα Ελέγχου Επιφανείας με οθόνη LCD 19’’</w:t>
      </w:r>
      <w:r w:rsidRPr="00391AE4">
        <w:rPr>
          <w:rFonts w:asciiTheme="minorHAnsi" w:hAnsiTheme="minorHAnsi" w:cstheme="minorHAnsi"/>
          <w:szCs w:val="22"/>
          <w:lang w:val="el-GR" w:eastAsia="el-GR"/>
        </w:rPr>
        <w:t>,</w:t>
      </w:r>
    </w:p>
    <w:p w14:paraId="19A8CECB" w14:textId="77777777" w:rsidR="001C6491" w:rsidRPr="00784285" w:rsidRDefault="001C6491" w:rsidP="001C6491">
      <w:pPr>
        <w:numPr>
          <w:ilvl w:val="0"/>
          <w:numId w:val="4"/>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διαθέτει Τροφοδοτικό 85 - 260 V AC</w:t>
      </w:r>
      <w:r w:rsidRPr="00391AE4">
        <w:rPr>
          <w:rFonts w:asciiTheme="minorHAnsi" w:hAnsiTheme="minorHAnsi" w:cstheme="minorHAnsi"/>
          <w:szCs w:val="22"/>
          <w:lang w:val="el-GR" w:eastAsia="el-GR"/>
        </w:rPr>
        <w:t>,</w:t>
      </w:r>
    </w:p>
    <w:p w14:paraId="7C11F4D8" w14:textId="77777777" w:rsidR="001C6491" w:rsidRPr="00784285" w:rsidRDefault="001C6491" w:rsidP="001C6491">
      <w:pPr>
        <w:numPr>
          <w:ilvl w:val="0"/>
          <w:numId w:val="4"/>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φέρει μηχανικό μηχανισμό ενεργοποίησης δειγματολήπτη</w:t>
      </w:r>
      <w:r w:rsidRPr="00391AE4">
        <w:rPr>
          <w:rFonts w:asciiTheme="minorHAnsi" w:hAnsiTheme="minorHAnsi" w:cstheme="minorHAnsi"/>
          <w:szCs w:val="22"/>
          <w:lang w:val="el-GR" w:eastAsia="el-GR"/>
        </w:rPr>
        <w:t>,</w:t>
      </w:r>
    </w:p>
    <w:p w14:paraId="57EAFE06" w14:textId="77777777" w:rsidR="001C6491" w:rsidRPr="00784285" w:rsidRDefault="001C6491" w:rsidP="001C6491">
      <w:pPr>
        <w:numPr>
          <w:ilvl w:val="0"/>
          <w:numId w:val="4"/>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Επιχειρησιακή θερμοκρασία των ηλεκτρονικών συστημάτων : -40</w:t>
      </w:r>
      <w:r w:rsidRPr="00784285">
        <w:rPr>
          <w:rFonts w:asciiTheme="minorHAnsi" w:hAnsiTheme="minorHAnsi" w:cstheme="minorHAnsi"/>
          <w:szCs w:val="22"/>
          <w:vertAlign w:val="superscript"/>
          <w:lang w:val="el-GR" w:eastAsia="el-GR"/>
        </w:rPr>
        <w:t>o</w:t>
      </w:r>
      <w:r w:rsidRPr="00784285">
        <w:rPr>
          <w:rFonts w:asciiTheme="minorHAnsi" w:hAnsiTheme="minorHAnsi" w:cstheme="minorHAnsi"/>
          <w:szCs w:val="22"/>
          <w:lang w:val="el-GR" w:eastAsia="el-GR"/>
        </w:rPr>
        <w:t>C..+85</w:t>
      </w:r>
      <w:r w:rsidRPr="00784285">
        <w:rPr>
          <w:rFonts w:asciiTheme="minorHAnsi" w:hAnsiTheme="minorHAnsi" w:cstheme="minorHAnsi"/>
          <w:szCs w:val="22"/>
          <w:vertAlign w:val="superscript"/>
          <w:lang w:val="el-GR" w:eastAsia="el-GR"/>
        </w:rPr>
        <w:t>o</w:t>
      </w:r>
      <w:r w:rsidRPr="00784285">
        <w:rPr>
          <w:rFonts w:asciiTheme="minorHAnsi" w:hAnsiTheme="minorHAnsi" w:cstheme="minorHAnsi"/>
          <w:szCs w:val="22"/>
          <w:lang w:val="el-GR" w:eastAsia="el-GR"/>
        </w:rPr>
        <w:t>C</w:t>
      </w:r>
      <w:r w:rsidRPr="00391AE4">
        <w:rPr>
          <w:rFonts w:asciiTheme="minorHAnsi" w:hAnsiTheme="minorHAnsi" w:cstheme="minorHAnsi"/>
          <w:szCs w:val="22"/>
          <w:lang w:val="el-GR" w:eastAsia="el-GR"/>
        </w:rPr>
        <w:t>,</w:t>
      </w:r>
    </w:p>
    <w:p w14:paraId="6D201A3F" w14:textId="77777777" w:rsidR="001C6491" w:rsidRPr="00784285" w:rsidRDefault="001C6491" w:rsidP="001C6491">
      <w:pPr>
        <w:numPr>
          <w:ilvl w:val="0"/>
          <w:numId w:val="4"/>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Επιχειρησιακό βάθος τουλάχιστον 1</w:t>
      </w:r>
      <w:r w:rsidRPr="00391AE4">
        <w:rPr>
          <w:rFonts w:asciiTheme="minorHAnsi" w:hAnsiTheme="minorHAnsi" w:cstheme="minorHAnsi"/>
          <w:szCs w:val="22"/>
          <w:lang w:val="el-GR" w:eastAsia="el-GR"/>
        </w:rPr>
        <w:t>.</w:t>
      </w:r>
      <w:r w:rsidRPr="00784285">
        <w:rPr>
          <w:rFonts w:asciiTheme="minorHAnsi" w:hAnsiTheme="minorHAnsi" w:cstheme="minorHAnsi"/>
          <w:szCs w:val="22"/>
          <w:lang w:val="el-GR" w:eastAsia="el-GR"/>
        </w:rPr>
        <w:t>000 μ</w:t>
      </w:r>
      <w:r w:rsidRPr="00391AE4">
        <w:rPr>
          <w:rFonts w:asciiTheme="minorHAnsi" w:hAnsiTheme="minorHAnsi" w:cstheme="minorHAnsi"/>
          <w:szCs w:val="22"/>
          <w:lang w:val="el-GR" w:eastAsia="el-GR"/>
        </w:rPr>
        <w:t>,</w:t>
      </w:r>
      <w:r w:rsidRPr="00784285">
        <w:rPr>
          <w:rFonts w:asciiTheme="minorHAnsi" w:hAnsiTheme="minorHAnsi" w:cstheme="minorHAnsi"/>
          <w:szCs w:val="22"/>
          <w:lang w:val="el-GR" w:eastAsia="el-GR"/>
        </w:rPr>
        <w:t xml:space="preserve"> </w:t>
      </w:r>
    </w:p>
    <w:p w14:paraId="039BDC93" w14:textId="77777777" w:rsidR="001C6491" w:rsidRDefault="001C6491" w:rsidP="001C6491">
      <w:pPr>
        <w:numPr>
          <w:ilvl w:val="0"/>
          <w:numId w:val="4"/>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Να φέρει υποβρύχια μονάδα με μπαταρία με μέγιστη τάση στο καλώδιο 5V</w:t>
      </w:r>
      <w:r w:rsidRPr="00391AE4">
        <w:rPr>
          <w:rFonts w:asciiTheme="minorHAnsi" w:hAnsiTheme="minorHAnsi" w:cstheme="minorHAnsi"/>
          <w:szCs w:val="22"/>
          <w:lang w:val="el-GR" w:eastAsia="el-GR"/>
        </w:rPr>
        <w:t>.</w:t>
      </w:r>
    </w:p>
    <w:p w14:paraId="0D69A648" w14:textId="77777777" w:rsidR="001C6491" w:rsidRDefault="001C6491" w:rsidP="001C6491">
      <w:pPr>
        <w:autoSpaceDN w:val="0"/>
        <w:spacing w:after="0" w:line="276" w:lineRule="auto"/>
        <w:textAlignment w:val="baseline"/>
        <w:rPr>
          <w:rFonts w:asciiTheme="minorHAnsi" w:hAnsiTheme="minorHAnsi" w:cstheme="minorHAnsi"/>
          <w:szCs w:val="22"/>
          <w:lang w:val="el-GR" w:eastAsia="el-GR"/>
        </w:rPr>
      </w:pPr>
    </w:p>
    <w:p w14:paraId="291CD872" w14:textId="77777777" w:rsidR="001C6491" w:rsidRPr="00784285" w:rsidRDefault="001C6491" w:rsidP="001C6491">
      <w:pPr>
        <w:autoSpaceDN w:val="0"/>
        <w:spacing w:after="0" w:line="276" w:lineRule="auto"/>
        <w:textAlignment w:val="baseline"/>
        <w:rPr>
          <w:rFonts w:asciiTheme="minorHAnsi" w:hAnsiTheme="minorHAnsi" w:cstheme="minorHAnsi"/>
          <w:szCs w:val="22"/>
          <w:lang w:val="el-GR" w:eastAsia="el-GR"/>
        </w:rPr>
      </w:pPr>
    </w:p>
    <w:p w14:paraId="52A86168" w14:textId="77777777" w:rsidR="001C6491" w:rsidRPr="00784285" w:rsidRDefault="001C6491" w:rsidP="001C6491">
      <w:p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 xml:space="preserve">Επίσης, </w:t>
      </w:r>
    </w:p>
    <w:p w14:paraId="20ADC460" w14:textId="77777777" w:rsidR="001C6491" w:rsidRPr="00784285" w:rsidRDefault="001C6491" w:rsidP="001C6491">
      <w:pPr>
        <w:numPr>
          <w:ilvl w:val="0"/>
          <w:numId w:val="2"/>
        </w:numPr>
        <w:autoSpaceDN w:val="0"/>
        <w:spacing w:after="0" w:line="276" w:lineRule="auto"/>
        <w:textAlignment w:val="baseline"/>
        <w:rPr>
          <w:rFonts w:asciiTheme="minorHAnsi" w:hAnsiTheme="minorHAnsi" w:cstheme="minorHAnsi"/>
          <w:szCs w:val="22"/>
          <w:lang w:val="el-GR" w:eastAsia="el-GR"/>
        </w:rPr>
      </w:pPr>
      <w:r w:rsidRPr="003977D6">
        <w:rPr>
          <w:rFonts w:asciiTheme="minorHAnsi" w:hAnsiTheme="minorHAnsi" w:cstheme="minorHAnsi"/>
          <w:szCs w:val="22"/>
          <w:lang w:val="el-GR" w:eastAsia="el-GR"/>
        </w:rPr>
        <w:t>Η φιάλη δειγματοληψίας νερού</w:t>
      </w:r>
      <w:r w:rsidRPr="00784285">
        <w:rPr>
          <w:rFonts w:asciiTheme="minorHAnsi" w:hAnsiTheme="minorHAnsi" w:cstheme="minorHAnsi"/>
          <w:szCs w:val="22"/>
          <w:lang w:val="el-GR" w:eastAsia="el-GR"/>
        </w:rPr>
        <w:t xml:space="preserve"> να αποτελείται από αμιγώς πλαστικό (PVC) δοχείο και πλήρως ελεύθερο από μέταλλο (</w:t>
      </w:r>
      <w:proofErr w:type="spellStart"/>
      <w:r w:rsidRPr="00784285">
        <w:rPr>
          <w:rFonts w:asciiTheme="minorHAnsi" w:hAnsiTheme="minorHAnsi" w:cstheme="minorHAnsi"/>
          <w:szCs w:val="22"/>
          <w:lang w:val="el-GR" w:eastAsia="el-GR"/>
        </w:rPr>
        <w:t>metal</w:t>
      </w:r>
      <w:proofErr w:type="spellEnd"/>
      <w:r w:rsidRPr="00784285">
        <w:rPr>
          <w:rFonts w:asciiTheme="minorHAnsi" w:hAnsiTheme="minorHAnsi" w:cstheme="minorHAnsi"/>
          <w:szCs w:val="22"/>
          <w:lang w:val="el-GR" w:eastAsia="el-GR"/>
        </w:rPr>
        <w:t xml:space="preserve"> </w:t>
      </w:r>
      <w:proofErr w:type="spellStart"/>
      <w:r w:rsidRPr="00784285">
        <w:rPr>
          <w:rFonts w:asciiTheme="minorHAnsi" w:hAnsiTheme="minorHAnsi" w:cstheme="minorHAnsi"/>
          <w:szCs w:val="22"/>
          <w:lang w:val="el-GR" w:eastAsia="el-GR"/>
        </w:rPr>
        <w:t>free</w:t>
      </w:r>
      <w:proofErr w:type="spellEnd"/>
      <w:r w:rsidRPr="00784285">
        <w:rPr>
          <w:rFonts w:asciiTheme="minorHAnsi" w:hAnsiTheme="minorHAnsi" w:cstheme="minorHAnsi"/>
          <w:szCs w:val="22"/>
          <w:lang w:val="el-GR" w:eastAsia="el-GR"/>
        </w:rPr>
        <w:t xml:space="preserve">), που κλείνει με δύο καπάκια (πάνω/κάτω) τα οποία συνδέονται με ελαστικό σωλήνα </w:t>
      </w:r>
      <w:proofErr w:type="spellStart"/>
      <w:r w:rsidRPr="00784285">
        <w:rPr>
          <w:rFonts w:asciiTheme="minorHAnsi" w:hAnsiTheme="minorHAnsi" w:cstheme="minorHAnsi"/>
          <w:szCs w:val="22"/>
          <w:lang w:val="el-GR" w:eastAsia="el-GR"/>
        </w:rPr>
        <w:t>latex</w:t>
      </w:r>
      <w:proofErr w:type="spellEnd"/>
      <w:r w:rsidRPr="00784285">
        <w:rPr>
          <w:rFonts w:asciiTheme="minorHAnsi" w:hAnsiTheme="minorHAnsi" w:cstheme="minorHAnsi"/>
          <w:szCs w:val="22"/>
          <w:lang w:val="el-GR" w:eastAsia="el-GR"/>
        </w:rPr>
        <w:t xml:space="preserve"> ή σιλικόνης.</w:t>
      </w:r>
    </w:p>
    <w:p w14:paraId="45535870" w14:textId="77777777" w:rsidR="001C6491" w:rsidRPr="00784285" w:rsidRDefault="001C6491" w:rsidP="001C6491">
      <w:pPr>
        <w:numPr>
          <w:ilvl w:val="0"/>
          <w:numId w:val="2"/>
        </w:numPr>
        <w:autoSpaceDN w:val="0"/>
        <w:spacing w:after="0" w:line="276" w:lineRule="auto"/>
        <w:textAlignment w:val="baseline"/>
        <w:rPr>
          <w:rFonts w:asciiTheme="minorHAnsi" w:hAnsiTheme="minorHAnsi" w:cstheme="minorHAnsi"/>
          <w:szCs w:val="22"/>
          <w:lang w:val="el-GR" w:eastAsia="el-GR"/>
        </w:rPr>
      </w:pPr>
      <w:r w:rsidRPr="003977D6">
        <w:rPr>
          <w:rFonts w:asciiTheme="minorHAnsi" w:hAnsiTheme="minorHAnsi" w:cstheme="minorHAnsi"/>
          <w:szCs w:val="22"/>
          <w:lang w:val="el-GR" w:eastAsia="el-GR"/>
        </w:rPr>
        <w:t>Οι φιάλες δειγματοληψίας νερού να είναι συνολικά δώδεκα (12) και</w:t>
      </w:r>
      <w:r w:rsidRPr="00784285">
        <w:rPr>
          <w:rFonts w:asciiTheme="minorHAnsi" w:hAnsiTheme="minorHAnsi" w:cstheme="minorHAnsi"/>
          <w:szCs w:val="22"/>
          <w:lang w:val="el-GR" w:eastAsia="el-GR"/>
        </w:rPr>
        <w:t xml:space="preserve"> όγκου δειγματοληψίας 5lt και να δύναται να προσαρμοστούν είτε στο σύστημα ροζέτας πολλαπλών δειγματοληπτών νερού</w:t>
      </w:r>
      <w:r w:rsidRPr="00391AE4">
        <w:rPr>
          <w:rFonts w:asciiTheme="minorHAnsi" w:hAnsiTheme="minorHAnsi" w:cstheme="minorHAnsi"/>
          <w:szCs w:val="22"/>
          <w:lang w:val="el-GR" w:eastAsia="el-GR"/>
        </w:rPr>
        <w:t>,</w:t>
      </w:r>
      <w:r w:rsidRPr="00784285">
        <w:rPr>
          <w:rFonts w:asciiTheme="minorHAnsi" w:hAnsiTheme="minorHAnsi" w:cstheme="minorHAnsi"/>
          <w:szCs w:val="22"/>
          <w:lang w:val="el-GR" w:eastAsia="el-GR"/>
        </w:rPr>
        <w:t xml:space="preserve"> είτε μεμονωμένα ή σε σειρά με άλλους δειγματολήπτες πάνω σε υδρογραφικό συρματόσχοινο.</w:t>
      </w:r>
    </w:p>
    <w:p w14:paraId="2974980E" w14:textId="77777777" w:rsidR="001C6491" w:rsidRPr="00784285" w:rsidRDefault="001C6491" w:rsidP="001C6491">
      <w:pPr>
        <w:autoSpaceDN w:val="0"/>
        <w:spacing w:after="0" w:line="276" w:lineRule="auto"/>
        <w:textAlignment w:val="baseline"/>
        <w:rPr>
          <w:rFonts w:asciiTheme="minorHAnsi" w:hAnsiTheme="minorHAnsi" w:cstheme="minorHAnsi"/>
          <w:szCs w:val="22"/>
          <w:lang w:val="el-GR" w:eastAsia="el-GR"/>
        </w:rPr>
      </w:pPr>
    </w:p>
    <w:p w14:paraId="78FA22FB" w14:textId="77777777" w:rsidR="001C6491" w:rsidRPr="00784285" w:rsidRDefault="001C6491" w:rsidP="001C6491">
      <w:pPr>
        <w:autoSpaceDN w:val="0"/>
        <w:spacing w:after="0" w:line="276" w:lineRule="auto"/>
        <w:textAlignment w:val="baseline"/>
        <w:rPr>
          <w:rFonts w:asciiTheme="minorHAnsi" w:hAnsiTheme="minorHAnsi" w:cstheme="minorHAnsi"/>
          <w:b/>
          <w:bCs/>
          <w:szCs w:val="22"/>
          <w:lang w:val="el-GR" w:eastAsia="el-GR"/>
        </w:rPr>
      </w:pPr>
      <w:r w:rsidRPr="00784285">
        <w:rPr>
          <w:rFonts w:asciiTheme="minorHAnsi" w:hAnsiTheme="minorHAnsi" w:cstheme="minorHAnsi"/>
          <w:b/>
          <w:bCs/>
          <w:szCs w:val="22"/>
          <w:lang w:val="el-GR" w:eastAsia="el-GR"/>
        </w:rPr>
        <w:t>Γ) Αισθητήρες</w:t>
      </w:r>
      <w:r>
        <w:rPr>
          <w:rFonts w:asciiTheme="minorHAnsi" w:hAnsiTheme="minorHAnsi" w:cstheme="minorHAnsi"/>
          <w:b/>
          <w:bCs/>
          <w:szCs w:val="22"/>
          <w:lang w:val="el-GR" w:eastAsia="el-GR"/>
        </w:rPr>
        <w:t xml:space="preserve"> </w:t>
      </w:r>
      <w:r w:rsidRPr="009A24C5">
        <w:rPr>
          <w:rFonts w:asciiTheme="minorHAnsi" w:hAnsiTheme="minorHAnsi" w:cstheme="minorHAnsi"/>
          <w:b/>
          <w:bCs/>
          <w:szCs w:val="22"/>
          <w:lang w:val="el-GR" w:eastAsia="el-GR"/>
        </w:rPr>
        <w:t>(καταγραφής αγωγιμότητας, θερμοκρασίας, πυκνότητας (CTD) και οξυγόνου)</w:t>
      </w:r>
      <w:r>
        <w:rPr>
          <w:rFonts w:asciiTheme="minorHAnsi" w:hAnsiTheme="minorHAnsi" w:cstheme="minorHAnsi"/>
          <w:b/>
          <w:bCs/>
          <w:szCs w:val="22"/>
          <w:lang w:val="el-GR" w:eastAsia="el-GR"/>
        </w:rPr>
        <w:t xml:space="preserve"> </w:t>
      </w:r>
    </w:p>
    <w:p w14:paraId="2F1CE57B" w14:textId="77777777" w:rsidR="001C6491" w:rsidRPr="00784285" w:rsidRDefault="001C6491" w:rsidP="001C6491">
      <w:p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Οι αισθητήρες να συνδέονται απευθείας στο σύστημα και να μην υπάρχει εξωτερικό σύστημα αισθητήρων με καλώδια. Να μπορούν να λειτουργήσουν τουλάχιστον μέχρι τα 1</w:t>
      </w:r>
      <w:r w:rsidRPr="00391AE4">
        <w:rPr>
          <w:rFonts w:asciiTheme="minorHAnsi" w:hAnsiTheme="minorHAnsi" w:cstheme="minorHAnsi"/>
          <w:szCs w:val="22"/>
          <w:lang w:val="el-GR" w:eastAsia="el-GR"/>
        </w:rPr>
        <w:t>.</w:t>
      </w:r>
      <w:r w:rsidRPr="00784285">
        <w:rPr>
          <w:rFonts w:asciiTheme="minorHAnsi" w:hAnsiTheme="minorHAnsi" w:cstheme="minorHAnsi"/>
          <w:szCs w:val="22"/>
          <w:lang w:val="el-GR" w:eastAsia="el-GR"/>
        </w:rPr>
        <w:t>000 μέτρα βάθος.</w:t>
      </w:r>
    </w:p>
    <w:p w14:paraId="029C618D" w14:textId="77777777" w:rsidR="001C6491" w:rsidRPr="00784285" w:rsidRDefault="001C6491" w:rsidP="001C6491">
      <w:pPr>
        <w:numPr>
          <w:ilvl w:val="0"/>
          <w:numId w:val="3"/>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 xml:space="preserve">Αισθητήρας αγωγιμότητας, 7pol </w:t>
      </w:r>
      <w:proofErr w:type="spellStart"/>
      <w:r w:rsidRPr="00784285">
        <w:rPr>
          <w:rFonts w:asciiTheme="minorHAnsi" w:hAnsiTheme="minorHAnsi" w:cstheme="minorHAnsi"/>
          <w:szCs w:val="22"/>
          <w:lang w:val="el-GR" w:eastAsia="el-GR"/>
        </w:rPr>
        <w:t>cell</w:t>
      </w:r>
      <w:proofErr w:type="spellEnd"/>
      <w:r w:rsidRPr="00784285">
        <w:rPr>
          <w:rFonts w:asciiTheme="minorHAnsi" w:hAnsiTheme="minorHAnsi" w:cstheme="minorHAnsi"/>
          <w:szCs w:val="22"/>
          <w:lang w:val="el-GR" w:eastAsia="el-GR"/>
        </w:rPr>
        <w:t xml:space="preserve">, 0-65 </w:t>
      </w:r>
      <w:proofErr w:type="spellStart"/>
      <w:r w:rsidRPr="00784285">
        <w:rPr>
          <w:rFonts w:asciiTheme="minorHAnsi" w:hAnsiTheme="minorHAnsi" w:cstheme="minorHAnsi"/>
          <w:szCs w:val="22"/>
          <w:lang w:val="el-GR" w:eastAsia="el-GR"/>
        </w:rPr>
        <w:t>mS</w:t>
      </w:r>
      <w:proofErr w:type="spellEnd"/>
      <w:r w:rsidRPr="00784285">
        <w:rPr>
          <w:rFonts w:asciiTheme="minorHAnsi" w:hAnsiTheme="minorHAnsi" w:cstheme="minorHAnsi"/>
          <w:szCs w:val="22"/>
          <w:lang w:val="el-GR" w:eastAsia="el-GR"/>
        </w:rPr>
        <w:t>/</w:t>
      </w:r>
      <w:proofErr w:type="spellStart"/>
      <w:r w:rsidRPr="00784285">
        <w:rPr>
          <w:rFonts w:asciiTheme="minorHAnsi" w:hAnsiTheme="minorHAnsi" w:cstheme="minorHAnsi"/>
          <w:szCs w:val="22"/>
          <w:lang w:val="el-GR" w:eastAsia="el-GR"/>
        </w:rPr>
        <w:t>cm</w:t>
      </w:r>
      <w:proofErr w:type="spellEnd"/>
      <w:r w:rsidRPr="00784285">
        <w:rPr>
          <w:rFonts w:asciiTheme="minorHAnsi" w:hAnsiTheme="minorHAnsi" w:cstheme="minorHAnsi"/>
          <w:szCs w:val="22"/>
          <w:lang w:val="el-GR" w:eastAsia="el-GR"/>
        </w:rPr>
        <w:t xml:space="preserve">, ακρίβεια + 0,01 </w:t>
      </w:r>
      <w:proofErr w:type="spellStart"/>
      <w:r w:rsidRPr="00784285">
        <w:rPr>
          <w:rFonts w:asciiTheme="minorHAnsi" w:hAnsiTheme="minorHAnsi" w:cstheme="minorHAnsi"/>
          <w:szCs w:val="22"/>
          <w:lang w:val="el-GR" w:eastAsia="el-GR"/>
        </w:rPr>
        <w:t>mS</w:t>
      </w:r>
      <w:proofErr w:type="spellEnd"/>
      <w:r w:rsidRPr="00784285">
        <w:rPr>
          <w:rFonts w:asciiTheme="minorHAnsi" w:hAnsiTheme="minorHAnsi" w:cstheme="minorHAnsi"/>
          <w:szCs w:val="22"/>
          <w:lang w:val="el-GR" w:eastAsia="el-GR"/>
        </w:rPr>
        <w:t>/</w:t>
      </w:r>
      <w:proofErr w:type="spellStart"/>
      <w:r w:rsidRPr="00784285">
        <w:rPr>
          <w:rFonts w:asciiTheme="minorHAnsi" w:hAnsiTheme="minorHAnsi" w:cstheme="minorHAnsi"/>
          <w:szCs w:val="22"/>
          <w:lang w:val="el-GR" w:eastAsia="el-GR"/>
        </w:rPr>
        <w:t>cm</w:t>
      </w:r>
      <w:proofErr w:type="spellEnd"/>
      <w:r w:rsidRPr="00784285">
        <w:rPr>
          <w:rFonts w:asciiTheme="minorHAnsi" w:hAnsiTheme="minorHAnsi" w:cstheme="minorHAnsi"/>
          <w:szCs w:val="22"/>
          <w:lang w:val="el-GR" w:eastAsia="el-GR"/>
        </w:rPr>
        <w:t xml:space="preserve">, χρόνος απόκρισης 100 </w:t>
      </w:r>
      <w:proofErr w:type="spellStart"/>
      <w:r w:rsidRPr="00784285">
        <w:rPr>
          <w:rFonts w:asciiTheme="minorHAnsi" w:hAnsiTheme="minorHAnsi" w:cstheme="minorHAnsi"/>
          <w:szCs w:val="22"/>
          <w:lang w:val="el-GR" w:eastAsia="el-GR"/>
        </w:rPr>
        <w:t>ms</w:t>
      </w:r>
      <w:proofErr w:type="spellEnd"/>
      <w:r w:rsidRPr="00391AE4">
        <w:rPr>
          <w:rFonts w:asciiTheme="minorHAnsi" w:hAnsiTheme="minorHAnsi" w:cstheme="minorHAnsi"/>
          <w:szCs w:val="22"/>
          <w:lang w:val="el-GR" w:eastAsia="el-GR"/>
        </w:rPr>
        <w:t>,</w:t>
      </w:r>
    </w:p>
    <w:p w14:paraId="445704BC" w14:textId="77777777" w:rsidR="001C6491" w:rsidRPr="00784285" w:rsidRDefault="001C6491" w:rsidP="001C6491">
      <w:pPr>
        <w:numPr>
          <w:ilvl w:val="0"/>
          <w:numId w:val="3"/>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Αισθητήρας θερμοκρασίας, -0 - +32°C, ακρίβεια 0,005°C</w:t>
      </w:r>
      <w:r w:rsidRPr="00391AE4">
        <w:rPr>
          <w:rFonts w:asciiTheme="minorHAnsi" w:hAnsiTheme="minorHAnsi" w:cstheme="minorHAnsi"/>
          <w:szCs w:val="22"/>
          <w:lang w:val="el-GR" w:eastAsia="el-GR"/>
        </w:rPr>
        <w:t>,</w:t>
      </w:r>
    </w:p>
    <w:p w14:paraId="595D8813" w14:textId="77777777" w:rsidR="001C6491" w:rsidRDefault="001C6491" w:rsidP="001C6491">
      <w:pPr>
        <w:numPr>
          <w:ilvl w:val="0"/>
          <w:numId w:val="3"/>
        </w:numPr>
        <w:autoSpaceDN w:val="0"/>
        <w:spacing w:after="0" w:line="276" w:lineRule="auto"/>
        <w:textAlignment w:val="baseline"/>
        <w:rPr>
          <w:rFonts w:asciiTheme="minorHAnsi" w:hAnsiTheme="minorHAnsi" w:cstheme="minorHAnsi"/>
          <w:szCs w:val="22"/>
          <w:lang w:val="el-GR" w:eastAsia="el-GR"/>
        </w:rPr>
      </w:pPr>
      <w:r w:rsidRPr="00784285">
        <w:rPr>
          <w:rFonts w:asciiTheme="minorHAnsi" w:hAnsiTheme="minorHAnsi" w:cstheme="minorHAnsi"/>
          <w:szCs w:val="22"/>
          <w:lang w:val="el-GR" w:eastAsia="el-GR"/>
        </w:rPr>
        <w:t>Οπτικός αισθητήρας οξυγόνου (εσωτερικός), εύρος τιμών (0-40mg/L ή 0-240 % κορεσμός), ρυθμός δειγματοληψίας 2 ανά δευτερόλεπτο.</w:t>
      </w:r>
    </w:p>
    <w:p w14:paraId="743A2155" w14:textId="77777777" w:rsidR="001C6491" w:rsidRPr="009A24C5" w:rsidRDefault="001C6491" w:rsidP="001C6491">
      <w:pPr>
        <w:pStyle w:val="a3"/>
        <w:numPr>
          <w:ilvl w:val="0"/>
          <w:numId w:val="3"/>
        </w:numPr>
        <w:rPr>
          <w:rFonts w:asciiTheme="minorHAnsi" w:hAnsiTheme="minorHAnsi" w:cstheme="minorHAnsi"/>
          <w:sz w:val="22"/>
          <w:szCs w:val="22"/>
          <w:lang w:val="el-GR"/>
        </w:rPr>
      </w:pPr>
      <w:r w:rsidRPr="009A24C5">
        <w:rPr>
          <w:rFonts w:asciiTheme="minorHAnsi" w:hAnsiTheme="minorHAnsi" w:cstheme="minorHAnsi"/>
          <w:sz w:val="22"/>
          <w:szCs w:val="22"/>
          <w:lang w:val="el-GR"/>
        </w:rPr>
        <w:t>Να φέρει ενσωματωμένο αισθητήρα πίεσης (Βυθόμετρο),</w:t>
      </w:r>
    </w:p>
    <w:p w14:paraId="751DB150"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0F283896" w14:textId="77777777" w:rsidR="001C6491" w:rsidRDefault="001C6491" w:rsidP="001C6491">
      <w:pPr>
        <w:autoSpaceDN w:val="0"/>
        <w:spacing w:after="0" w:line="276" w:lineRule="auto"/>
        <w:textAlignment w:val="baseline"/>
        <w:rPr>
          <w:rFonts w:asciiTheme="minorHAnsi" w:hAnsiTheme="minorHAnsi" w:cstheme="minorHAnsi"/>
          <w:b/>
          <w:bCs/>
          <w:szCs w:val="22"/>
          <w:lang w:val="el-GR" w:eastAsia="el-GR"/>
        </w:rPr>
      </w:pPr>
      <w:r w:rsidRPr="005C3B9B">
        <w:rPr>
          <w:rFonts w:asciiTheme="minorHAnsi" w:hAnsiTheme="minorHAnsi" w:cstheme="minorHAnsi"/>
          <w:b/>
          <w:bCs/>
          <w:szCs w:val="22"/>
          <w:lang w:val="el-GR" w:eastAsia="el-GR"/>
        </w:rPr>
        <w:t>Επιπλέον απαιτήσεις:</w:t>
      </w:r>
    </w:p>
    <w:p w14:paraId="150F82F9" w14:textId="77777777" w:rsidR="001C6491" w:rsidRPr="00C133FD" w:rsidRDefault="001C6491" w:rsidP="001C6491">
      <w:pPr>
        <w:numPr>
          <w:ilvl w:val="0"/>
          <w:numId w:val="3"/>
        </w:numPr>
        <w:autoSpaceDN w:val="0"/>
        <w:spacing w:after="0" w:line="276" w:lineRule="auto"/>
        <w:textAlignment w:val="baseline"/>
        <w:rPr>
          <w:rFonts w:asciiTheme="minorHAnsi" w:hAnsiTheme="minorHAnsi" w:cstheme="minorHAnsi"/>
          <w:szCs w:val="22"/>
          <w:lang w:val="el-GR" w:eastAsia="el-GR"/>
        </w:rPr>
      </w:pPr>
      <w:r w:rsidRPr="00C133FD">
        <w:rPr>
          <w:rFonts w:asciiTheme="minorHAnsi" w:hAnsiTheme="minorHAnsi" w:cstheme="minorHAnsi"/>
          <w:szCs w:val="22"/>
          <w:lang w:val="el-GR" w:eastAsia="el-GR"/>
        </w:rPr>
        <w:t xml:space="preserve">Εγχειρίδιο χρήσης/λειτουργίας (Operation and </w:t>
      </w:r>
      <w:proofErr w:type="spellStart"/>
      <w:r w:rsidRPr="00C133FD">
        <w:rPr>
          <w:rFonts w:asciiTheme="minorHAnsi" w:hAnsiTheme="minorHAnsi" w:cstheme="minorHAnsi"/>
          <w:szCs w:val="22"/>
          <w:lang w:val="el-GR" w:eastAsia="el-GR"/>
        </w:rPr>
        <w:t>User’s</w:t>
      </w:r>
      <w:proofErr w:type="spellEnd"/>
      <w:r w:rsidRPr="00C133FD">
        <w:rPr>
          <w:rFonts w:asciiTheme="minorHAnsi" w:hAnsiTheme="minorHAnsi" w:cstheme="minorHAnsi"/>
          <w:szCs w:val="22"/>
          <w:lang w:val="el-GR" w:eastAsia="el-GR"/>
        </w:rPr>
        <w:t xml:space="preserve"> </w:t>
      </w:r>
      <w:proofErr w:type="spellStart"/>
      <w:r w:rsidRPr="00C133FD">
        <w:rPr>
          <w:rFonts w:asciiTheme="minorHAnsi" w:hAnsiTheme="minorHAnsi" w:cstheme="minorHAnsi"/>
          <w:szCs w:val="22"/>
          <w:lang w:val="el-GR" w:eastAsia="el-GR"/>
        </w:rPr>
        <w:t>Manual</w:t>
      </w:r>
      <w:proofErr w:type="spellEnd"/>
      <w:r w:rsidRPr="00C133FD">
        <w:rPr>
          <w:rFonts w:asciiTheme="minorHAnsi" w:hAnsiTheme="minorHAnsi" w:cstheme="minorHAnsi"/>
          <w:szCs w:val="22"/>
          <w:lang w:val="el-GR" w:eastAsia="el-GR"/>
        </w:rPr>
        <w:t>) του Συστήματος και των Υποσυστημάτων του, σε ηλεκτρονική μορφή, το οποίο θα περιγράφει με λεπτομέρεια το Υποσύστημα στο οποίο αναφέρεται, τον τρόπο λειτουργίας του και τον χειρισμό του.</w:t>
      </w:r>
    </w:p>
    <w:p w14:paraId="0F2051F1" w14:textId="77777777" w:rsidR="001C6491" w:rsidRDefault="001C6491" w:rsidP="001C6491">
      <w:pPr>
        <w:numPr>
          <w:ilvl w:val="0"/>
          <w:numId w:val="3"/>
        </w:numPr>
        <w:autoSpaceDN w:val="0"/>
        <w:spacing w:after="0" w:line="276" w:lineRule="auto"/>
        <w:textAlignment w:val="baseline"/>
        <w:rPr>
          <w:rFonts w:asciiTheme="minorHAnsi" w:hAnsiTheme="minorHAnsi" w:cstheme="minorHAnsi"/>
          <w:szCs w:val="22"/>
          <w:lang w:val="el-GR" w:eastAsia="el-GR"/>
        </w:rPr>
      </w:pPr>
      <w:r>
        <w:rPr>
          <w:rFonts w:asciiTheme="minorHAnsi" w:hAnsiTheme="minorHAnsi" w:cstheme="minorHAnsi"/>
          <w:szCs w:val="22"/>
          <w:lang w:val="el-GR" w:eastAsia="el-GR"/>
        </w:rPr>
        <w:t xml:space="preserve">Τεχνικό </w:t>
      </w:r>
      <w:r w:rsidRPr="00C133FD">
        <w:rPr>
          <w:rFonts w:asciiTheme="minorHAnsi" w:hAnsiTheme="minorHAnsi" w:cstheme="minorHAnsi"/>
          <w:szCs w:val="22"/>
          <w:lang w:val="el-GR" w:eastAsia="el-GR"/>
        </w:rPr>
        <w:t>εγχειρίδιο (εγχειρίδιο εγκατάστασης και συντήρησης) του συστήματος και των υποσυστημάτων του, σε ηλεκτρονική μορφή, το οποίο θα περιγράφει αναλυτικά όλα τα μέρη του Συστήματος, τη διάταξή τους, το υλικό με βασική περιγραφή, τις διάφορες απαιτούμενες συνδέσεις μ</w:t>
      </w:r>
      <w:r w:rsidRPr="00E70841">
        <w:rPr>
          <w:rFonts w:asciiTheme="minorHAnsi" w:hAnsiTheme="minorHAnsi" w:cstheme="minorHAnsi"/>
          <w:szCs w:val="22"/>
          <w:lang w:val="el-GR" w:eastAsia="el-GR"/>
        </w:rPr>
        <w:t>εταξύ των μονάδων</w:t>
      </w:r>
      <w:r w:rsidRPr="00C133FD">
        <w:rPr>
          <w:rFonts w:asciiTheme="minorHAnsi" w:hAnsiTheme="minorHAnsi" w:cstheme="minorHAnsi"/>
          <w:szCs w:val="22"/>
          <w:lang w:val="el-GR" w:eastAsia="el-GR"/>
        </w:rPr>
        <w:t xml:space="preserve"> του συστήματος.</w:t>
      </w:r>
    </w:p>
    <w:p w14:paraId="65F448F7" w14:textId="77777777" w:rsidR="001C6491" w:rsidRPr="00C133FD" w:rsidRDefault="001C6491" w:rsidP="001C6491">
      <w:pPr>
        <w:numPr>
          <w:ilvl w:val="0"/>
          <w:numId w:val="3"/>
        </w:numPr>
        <w:autoSpaceDN w:val="0"/>
        <w:spacing w:after="0" w:line="276" w:lineRule="auto"/>
        <w:textAlignment w:val="baseline"/>
        <w:rPr>
          <w:rFonts w:asciiTheme="minorHAnsi" w:hAnsiTheme="minorHAnsi" w:cstheme="minorHAnsi"/>
          <w:szCs w:val="22"/>
          <w:lang w:val="el-GR" w:eastAsia="el-GR"/>
        </w:rPr>
      </w:pPr>
      <w:r>
        <w:rPr>
          <w:rFonts w:asciiTheme="minorHAnsi" w:hAnsiTheme="minorHAnsi" w:cstheme="minorHAnsi"/>
          <w:szCs w:val="22"/>
          <w:lang w:val="el-GR" w:eastAsia="el-GR"/>
        </w:rPr>
        <w:t>Τ</w:t>
      </w:r>
      <w:r w:rsidRPr="005640BE">
        <w:rPr>
          <w:rFonts w:asciiTheme="minorHAnsi" w:hAnsiTheme="minorHAnsi" w:cstheme="minorHAnsi"/>
          <w:szCs w:val="22"/>
          <w:lang w:val="el-GR" w:eastAsia="el-GR"/>
        </w:rPr>
        <w:t>ο προσφερόμενο είδος να είναι σύμφωνο με τα πρότυπα της ΕΕ και να φέρει σήμανση CE.</w:t>
      </w:r>
    </w:p>
    <w:p w14:paraId="67A01155"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02C5CF69"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79B2A756"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55CA974A"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581AC4D4"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15FDD5C8"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45FF0830"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63E9EB8F"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1FFEA9CA"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07C45FE3"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139F2F1B"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5CDED5A8" w14:textId="77777777" w:rsidR="001C6491" w:rsidRDefault="001C6491" w:rsidP="001C6491">
      <w:pPr>
        <w:suppressAutoHyphens w:val="0"/>
        <w:autoSpaceDE w:val="0"/>
        <w:spacing w:before="57" w:after="57" w:line="276" w:lineRule="auto"/>
        <w:rPr>
          <w:rFonts w:asciiTheme="minorHAnsi" w:hAnsiTheme="minorHAnsi" w:cstheme="minorHAnsi"/>
          <w:szCs w:val="22"/>
          <w:lang w:val="el-GR"/>
        </w:rPr>
      </w:pPr>
    </w:p>
    <w:p w14:paraId="6BB7665F"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lang w:val="el-GR"/>
        </w:rPr>
      </w:pPr>
    </w:p>
    <w:p w14:paraId="75DF2A44" w14:textId="77777777" w:rsidR="001C6491" w:rsidRPr="00391AE4" w:rsidRDefault="001C6491" w:rsidP="001C6491">
      <w:pPr>
        <w:shd w:val="clear" w:color="auto" w:fill="E7E6E6" w:themeFill="background2"/>
        <w:suppressAutoHyphens w:val="0"/>
        <w:autoSpaceDE w:val="0"/>
        <w:spacing w:before="57" w:after="57"/>
        <w:jc w:val="center"/>
        <w:rPr>
          <w:rFonts w:asciiTheme="minorHAnsi" w:hAnsiTheme="minorHAnsi" w:cstheme="minorHAnsi"/>
          <w:b/>
          <w:bCs/>
          <w:szCs w:val="22"/>
          <w:lang w:val="el-GR"/>
        </w:rPr>
      </w:pPr>
      <w:r w:rsidRPr="00391AE4">
        <w:rPr>
          <w:rFonts w:asciiTheme="minorHAnsi" w:hAnsiTheme="minorHAnsi" w:cstheme="minorHAnsi"/>
          <w:b/>
          <w:bCs/>
          <w:szCs w:val="22"/>
        </w:rPr>
        <w:t>TMHMA</w:t>
      </w:r>
      <w:r w:rsidRPr="00391AE4">
        <w:rPr>
          <w:rFonts w:asciiTheme="minorHAnsi" w:hAnsiTheme="minorHAnsi" w:cstheme="minorHAnsi"/>
          <w:b/>
          <w:bCs/>
          <w:szCs w:val="22"/>
          <w:lang w:val="el-GR"/>
        </w:rPr>
        <w:t xml:space="preserve"> 2</w:t>
      </w:r>
    </w:p>
    <w:p w14:paraId="0D65784E" w14:textId="77777777" w:rsidR="001C6491" w:rsidRPr="00391AE4" w:rsidRDefault="001C6491" w:rsidP="001C6491">
      <w:pPr>
        <w:shd w:val="clear" w:color="auto" w:fill="E7E6E6" w:themeFill="background2"/>
        <w:suppressAutoHyphens w:val="0"/>
        <w:autoSpaceDE w:val="0"/>
        <w:spacing w:before="57" w:after="57"/>
        <w:jc w:val="center"/>
        <w:rPr>
          <w:rFonts w:asciiTheme="minorHAnsi" w:hAnsiTheme="minorHAnsi" w:cstheme="minorHAnsi"/>
          <w:b/>
          <w:bCs/>
          <w:szCs w:val="22"/>
          <w:lang w:val="el-GR"/>
        </w:rPr>
      </w:pPr>
      <w:bookmarkStart w:id="5" w:name="_Hlk118033505"/>
      <w:r w:rsidRPr="00391AE4">
        <w:rPr>
          <w:rFonts w:asciiTheme="minorHAnsi" w:hAnsiTheme="minorHAnsi" w:cstheme="minorHAnsi"/>
          <w:b/>
          <w:bCs/>
          <w:szCs w:val="22"/>
          <w:lang w:val="el-GR"/>
        </w:rPr>
        <w:t xml:space="preserve">ΦΑΣΜΑΤΟΓΡΑΦΟΣ </w:t>
      </w:r>
      <w:bookmarkStart w:id="6" w:name="_Hlk118024419"/>
      <w:r w:rsidRPr="00391AE4">
        <w:rPr>
          <w:rFonts w:asciiTheme="minorHAnsi" w:hAnsiTheme="minorHAnsi" w:cstheme="minorHAnsi"/>
          <w:b/>
          <w:bCs/>
          <w:szCs w:val="22"/>
          <w:lang w:val="en-US"/>
        </w:rPr>
        <w:t>ICP</w:t>
      </w:r>
      <w:r w:rsidRPr="00A72A7C">
        <w:rPr>
          <w:rFonts w:asciiTheme="minorHAnsi" w:hAnsiTheme="minorHAnsi" w:cstheme="minorHAnsi"/>
          <w:b/>
          <w:bCs/>
          <w:szCs w:val="22"/>
          <w:lang w:val="el-GR"/>
        </w:rPr>
        <w:t>-</w:t>
      </w:r>
      <w:r w:rsidRPr="00391AE4">
        <w:rPr>
          <w:rFonts w:asciiTheme="minorHAnsi" w:hAnsiTheme="minorHAnsi" w:cstheme="minorHAnsi"/>
          <w:b/>
          <w:bCs/>
          <w:szCs w:val="22"/>
          <w:lang w:val="en-US"/>
        </w:rPr>
        <w:t>MS</w:t>
      </w:r>
      <w:r w:rsidRPr="00A72A7C">
        <w:rPr>
          <w:rFonts w:asciiTheme="minorHAnsi" w:hAnsiTheme="minorHAnsi" w:cstheme="minorHAnsi"/>
          <w:b/>
          <w:bCs/>
          <w:szCs w:val="22"/>
          <w:lang w:val="el-GR"/>
        </w:rPr>
        <w:t>/</w:t>
      </w:r>
      <w:r w:rsidRPr="00391AE4">
        <w:rPr>
          <w:rFonts w:asciiTheme="minorHAnsi" w:hAnsiTheme="minorHAnsi" w:cstheme="minorHAnsi"/>
          <w:b/>
          <w:bCs/>
          <w:szCs w:val="22"/>
          <w:lang w:val="en-US"/>
        </w:rPr>
        <w:t>MS</w:t>
      </w:r>
      <w:bookmarkEnd w:id="6"/>
    </w:p>
    <w:p w14:paraId="08C4F6B8" w14:textId="77777777" w:rsidR="001C6491" w:rsidRPr="00391AE4" w:rsidRDefault="001C6491" w:rsidP="001C6491">
      <w:pPr>
        <w:shd w:val="clear" w:color="auto" w:fill="E7E6E6" w:themeFill="background2"/>
        <w:suppressAutoHyphens w:val="0"/>
        <w:autoSpaceDE w:val="0"/>
        <w:spacing w:before="57" w:after="57"/>
        <w:jc w:val="center"/>
        <w:rPr>
          <w:rFonts w:asciiTheme="minorHAnsi" w:hAnsiTheme="minorHAnsi" w:cstheme="minorHAnsi"/>
          <w:b/>
          <w:bCs/>
          <w:szCs w:val="22"/>
          <w:lang w:val="el-GR"/>
        </w:rPr>
      </w:pPr>
      <w:r w:rsidRPr="00391AE4">
        <w:rPr>
          <w:rFonts w:asciiTheme="minorHAnsi" w:hAnsiTheme="minorHAnsi" w:cstheme="minorHAnsi"/>
          <w:b/>
          <w:bCs/>
          <w:szCs w:val="22"/>
          <w:lang w:val="el-GR"/>
        </w:rPr>
        <w:t xml:space="preserve">ΠΡΟΫΠΟΛΟΓΙΣΜΟΣ 279.838,71€ ΧΩΡΙΣ ΦΠΑ (347.000,00€ ΜΕ ΦΠΑ 24%) </w:t>
      </w:r>
    </w:p>
    <w:bookmarkEnd w:id="5"/>
    <w:p w14:paraId="0739B508"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lang w:val="el-GR"/>
        </w:rPr>
      </w:pPr>
    </w:p>
    <w:p w14:paraId="4BE2B29F" w14:textId="77777777" w:rsidR="001C6491" w:rsidRPr="00391AE4" w:rsidRDefault="001C6491" w:rsidP="001C6491">
      <w:pPr>
        <w:autoSpaceDE w:val="0"/>
        <w:spacing w:before="57" w:after="57" w:line="276" w:lineRule="auto"/>
        <w:rPr>
          <w:rFonts w:asciiTheme="minorHAnsi" w:hAnsiTheme="minorHAnsi" w:cstheme="minorHAnsi"/>
          <w:b/>
          <w:bCs/>
          <w:szCs w:val="22"/>
          <w:lang w:val="el-GR"/>
        </w:rPr>
      </w:pPr>
      <w:r w:rsidRPr="00391AE4">
        <w:rPr>
          <w:rFonts w:asciiTheme="minorHAnsi" w:hAnsiTheme="minorHAnsi" w:cstheme="minorHAnsi"/>
          <w:b/>
          <w:bCs/>
          <w:szCs w:val="22"/>
          <w:lang w:val="el-GR"/>
        </w:rPr>
        <w:t>1)  Γενικές απαιτήσεις:</w:t>
      </w:r>
    </w:p>
    <w:p w14:paraId="52EB58E0"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lang w:val="el-GR"/>
        </w:rPr>
      </w:pPr>
      <w:r w:rsidRPr="00391AE4">
        <w:rPr>
          <w:rFonts w:asciiTheme="minorHAnsi" w:hAnsiTheme="minorHAnsi" w:cstheme="minorHAnsi"/>
          <w:szCs w:val="22"/>
          <w:lang w:val="el-GR"/>
        </w:rPr>
        <w:t>Το πλήρες σύστημα ICP-MS/MS να αποτελείται από τα ακόλουθα μέρη και χαρακτηριστικά:</w:t>
      </w:r>
    </w:p>
    <w:p w14:paraId="29BD5E6C" w14:textId="77777777" w:rsidR="001C6491" w:rsidRPr="00391AE4" w:rsidRDefault="001C6491" w:rsidP="001C6491">
      <w:pPr>
        <w:suppressAutoHyphens w:val="0"/>
        <w:autoSpaceDE w:val="0"/>
        <w:spacing w:before="57" w:after="57" w:line="276" w:lineRule="auto"/>
        <w:ind w:firstLine="360"/>
        <w:rPr>
          <w:rFonts w:asciiTheme="minorHAnsi" w:hAnsiTheme="minorHAnsi" w:cstheme="minorHAnsi"/>
          <w:szCs w:val="22"/>
          <w:lang w:val="el-GR"/>
        </w:rPr>
      </w:pPr>
      <w:r w:rsidRPr="00391AE4">
        <w:rPr>
          <w:rFonts w:asciiTheme="minorHAnsi" w:hAnsiTheme="minorHAnsi" w:cstheme="minorHAnsi"/>
          <w:szCs w:val="22"/>
          <w:lang w:val="el-GR"/>
        </w:rPr>
        <w:t>A.</w:t>
      </w:r>
      <w:r w:rsidRPr="00391AE4">
        <w:rPr>
          <w:rFonts w:asciiTheme="minorHAnsi" w:hAnsiTheme="minorHAnsi" w:cstheme="minorHAnsi"/>
          <w:szCs w:val="22"/>
          <w:lang w:val="el-GR"/>
        </w:rPr>
        <w:tab/>
        <w:t xml:space="preserve">Σύστημα ICP-MS/MS τεχνολογίας πολλαπλών </w:t>
      </w:r>
      <w:proofErr w:type="spellStart"/>
      <w:r w:rsidRPr="00391AE4">
        <w:rPr>
          <w:rFonts w:asciiTheme="minorHAnsi" w:hAnsiTheme="minorHAnsi" w:cstheme="minorHAnsi"/>
          <w:szCs w:val="22"/>
          <w:lang w:val="el-GR"/>
        </w:rPr>
        <w:t>τετραπόλων</w:t>
      </w:r>
      <w:proofErr w:type="spellEnd"/>
      <w:r w:rsidRPr="00391AE4">
        <w:rPr>
          <w:rFonts w:asciiTheme="minorHAnsi" w:hAnsiTheme="minorHAnsi" w:cstheme="minorHAnsi"/>
          <w:szCs w:val="22"/>
          <w:lang w:val="el-GR"/>
        </w:rPr>
        <w:t xml:space="preserve"> που να περιλαμβάνει:</w:t>
      </w:r>
    </w:p>
    <w:p w14:paraId="60DC0EED"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I.</w:t>
      </w:r>
      <w:r>
        <w:rPr>
          <w:rFonts w:asciiTheme="minorHAnsi" w:hAnsiTheme="minorHAnsi" w:cstheme="minorHAnsi"/>
          <w:szCs w:val="22"/>
          <w:lang w:val="el-GR"/>
        </w:rPr>
        <w:t xml:space="preserve"> </w:t>
      </w:r>
      <w:r w:rsidRPr="00391AE4">
        <w:rPr>
          <w:rFonts w:asciiTheme="minorHAnsi" w:hAnsiTheme="minorHAnsi" w:cstheme="minorHAnsi"/>
          <w:szCs w:val="22"/>
          <w:lang w:val="el-GR"/>
        </w:rPr>
        <w:t xml:space="preserve">Ένα </w:t>
      </w:r>
      <w:proofErr w:type="spellStart"/>
      <w:r w:rsidRPr="00391AE4">
        <w:rPr>
          <w:rFonts w:asciiTheme="minorHAnsi" w:hAnsiTheme="minorHAnsi" w:cstheme="minorHAnsi"/>
          <w:szCs w:val="22"/>
          <w:lang w:val="el-GR"/>
        </w:rPr>
        <w:t>τετράπολο</w:t>
      </w:r>
      <w:proofErr w:type="spellEnd"/>
      <w:r w:rsidRPr="00391AE4">
        <w:rPr>
          <w:rFonts w:asciiTheme="minorHAnsi" w:hAnsiTheme="minorHAnsi" w:cstheme="minorHAnsi"/>
          <w:szCs w:val="22"/>
          <w:lang w:val="el-GR"/>
        </w:rPr>
        <w:t xml:space="preserve"> εκτροπής ιόντων.</w:t>
      </w:r>
    </w:p>
    <w:p w14:paraId="7535950D"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II.</w:t>
      </w:r>
      <w:r>
        <w:rPr>
          <w:rFonts w:asciiTheme="minorHAnsi" w:hAnsiTheme="minorHAnsi" w:cstheme="minorHAnsi"/>
          <w:szCs w:val="22"/>
          <w:lang w:val="el-GR"/>
        </w:rPr>
        <w:t xml:space="preserve"> </w:t>
      </w:r>
      <w:r w:rsidRPr="00391AE4">
        <w:rPr>
          <w:rFonts w:asciiTheme="minorHAnsi" w:hAnsiTheme="minorHAnsi" w:cstheme="minorHAnsi"/>
          <w:szCs w:val="22"/>
          <w:lang w:val="el-GR"/>
        </w:rPr>
        <w:t>Δύο αναλυτές μάζας (</w:t>
      </w:r>
      <w:proofErr w:type="spellStart"/>
      <w:r w:rsidRPr="00391AE4">
        <w:rPr>
          <w:rFonts w:asciiTheme="minorHAnsi" w:hAnsiTheme="minorHAnsi" w:cstheme="minorHAnsi"/>
          <w:szCs w:val="22"/>
          <w:lang w:val="el-GR"/>
        </w:rPr>
        <w:t>τετράπολα</w:t>
      </w:r>
      <w:proofErr w:type="spellEnd"/>
      <w:r w:rsidRPr="00391AE4">
        <w:rPr>
          <w:rFonts w:asciiTheme="minorHAnsi" w:hAnsiTheme="minorHAnsi" w:cstheme="minorHAnsi"/>
          <w:szCs w:val="22"/>
          <w:lang w:val="el-GR"/>
        </w:rPr>
        <w:t xml:space="preserve">) με διακριτική ικανότητα &lt; 0.7 </w:t>
      </w:r>
      <w:proofErr w:type="spellStart"/>
      <w:r w:rsidRPr="00391AE4">
        <w:rPr>
          <w:rFonts w:asciiTheme="minorHAnsi" w:hAnsiTheme="minorHAnsi" w:cstheme="minorHAnsi"/>
          <w:szCs w:val="22"/>
          <w:lang w:val="el-GR"/>
        </w:rPr>
        <w:t>amu</w:t>
      </w:r>
      <w:proofErr w:type="spellEnd"/>
      <w:r w:rsidRPr="00391AE4">
        <w:rPr>
          <w:rFonts w:asciiTheme="minorHAnsi" w:hAnsiTheme="minorHAnsi" w:cstheme="minorHAnsi"/>
          <w:szCs w:val="22"/>
          <w:lang w:val="el-GR"/>
        </w:rPr>
        <w:t>.</w:t>
      </w:r>
    </w:p>
    <w:p w14:paraId="23A416B3"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III.</w:t>
      </w:r>
      <w:r>
        <w:rPr>
          <w:rFonts w:asciiTheme="minorHAnsi" w:hAnsiTheme="minorHAnsi" w:cstheme="minorHAnsi"/>
          <w:szCs w:val="22"/>
          <w:lang w:val="el-GR"/>
        </w:rPr>
        <w:t xml:space="preserve"> </w:t>
      </w:r>
      <w:r w:rsidRPr="00391AE4">
        <w:rPr>
          <w:rFonts w:asciiTheme="minorHAnsi" w:hAnsiTheme="minorHAnsi" w:cstheme="minorHAnsi"/>
          <w:szCs w:val="22"/>
          <w:lang w:val="el-GR"/>
        </w:rPr>
        <w:t>Μία κυψελίδα συγκρούσεων και αντιδράσεων (</w:t>
      </w:r>
      <w:proofErr w:type="spellStart"/>
      <w:r w:rsidRPr="00391AE4">
        <w:rPr>
          <w:rFonts w:asciiTheme="minorHAnsi" w:hAnsiTheme="minorHAnsi" w:cstheme="minorHAnsi"/>
          <w:szCs w:val="22"/>
          <w:lang w:val="el-GR"/>
        </w:rPr>
        <w:t>τετράπολο</w:t>
      </w:r>
      <w:proofErr w:type="spellEnd"/>
      <w:r w:rsidRPr="00391AE4">
        <w:rPr>
          <w:rFonts w:asciiTheme="minorHAnsi" w:hAnsiTheme="minorHAnsi" w:cstheme="minorHAnsi"/>
          <w:szCs w:val="22"/>
          <w:lang w:val="el-GR"/>
        </w:rPr>
        <w:t>)</w:t>
      </w:r>
    </w:p>
    <w:p w14:paraId="690797FB"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B.</w:t>
      </w:r>
      <w:r w:rsidRPr="00391AE4">
        <w:rPr>
          <w:rFonts w:asciiTheme="minorHAnsi" w:hAnsiTheme="minorHAnsi" w:cstheme="minorHAnsi"/>
          <w:szCs w:val="22"/>
          <w:lang w:val="el-GR"/>
        </w:rPr>
        <w:tab/>
        <w:t xml:space="preserve">Σύστημα εισαγωγής υγρών δειγμάτων, πηγή ραδιοσυχνοτήτων (RF), σύστημα σύνδεσης πλάσματος – </w:t>
      </w:r>
      <w:proofErr w:type="spellStart"/>
      <w:r w:rsidRPr="00391AE4">
        <w:rPr>
          <w:rFonts w:asciiTheme="minorHAnsi" w:hAnsiTheme="minorHAnsi" w:cstheme="minorHAnsi"/>
          <w:szCs w:val="22"/>
          <w:lang w:val="el-GR"/>
        </w:rPr>
        <w:t>φασματομέτρου</w:t>
      </w:r>
      <w:proofErr w:type="spellEnd"/>
      <w:r w:rsidRPr="00391AE4">
        <w:rPr>
          <w:rFonts w:asciiTheme="minorHAnsi" w:hAnsiTheme="minorHAnsi" w:cstheme="minorHAnsi"/>
          <w:szCs w:val="22"/>
          <w:lang w:val="el-GR"/>
        </w:rPr>
        <w:t>, ανιχνευτή τύπου πολλαπλασιαστή ηλεκτρονίων.</w:t>
      </w:r>
    </w:p>
    <w:p w14:paraId="635E78E9"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C.</w:t>
      </w:r>
      <w:r w:rsidRPr="00391AE4">
        <w:rPr>
          <w:rFonts w:asciiTheme="minorHAnsi" w:hAnsiTheme="minorHAnsi" w:cstheme="minorHAnsi"/>
          <w:szCs w:val="22"/>
          <w:lang w:val="el-GR"/>
        </w:rPr>
        <w:tab/>
        <w:t>Να διαθέτει ενιαίο πρόγραμμα λογισμικού μέσω του οποίου να ελέγχονται όλες οι λειτουργίες του συστήματος, η ανάπτυξη των μεθόδων, η βαθμονόμηση, η βελτιστοποίηση μερών, η ανάλυση και τα αποτελέσματα.</w:t>
      </w:r>
    </w:p>
    <w:p w14:paraId="3A515EBB"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D.</w:t>
      </w:r>
      <w:r w:rsidRPr="00391AE4">
        <w:rPr>
          <w:rFonts w:asciiTheme="minorHAnsi" w:hAnsiTheme="minorHAnsi" w:cstheme="minorHAnsi"/>
          <w:szCs w:val="22"/>
          <w:lang w:val="el-GR"/>
        </w:rPr>
        <w:tab/>
        <w:t>Να συνοδεύεται από σύστημα ψύξης (</w:t>
      </w:r>
      <w:proofErr w:type="spellStart"/>
      <w:r w:rsidRPr="00391AE4">
        <w:rPr>
          <w:rFonts w:asciiTheme="minorHAnsi" w:hAnsiTheme="minorHAnsi" w:cstheme="minorHAnsi"/>
          <w:szCs w:val="22"/>
          <w:lang w:val="el-GR"/>
        </w:rPr>
        <w:t>chiller</w:t>
      </w:r>
      <w:proofErr w:type="spellEnd"/>
      <w:r w:rsidRPr="00391AE4">
        <w:rPr>
          <w:rFonts w:asciiTheme="minorHAnsi" w:hAnsiTheme="minorHAnsi" w:cstheme="minorHAnsi"/>
          <w:szCs w:val="22"/>
          <w:lang w:val="el-GR"/>
        </w:rPr>
        <w:t xml:space="preserve">) της γεννήτριας ραδιοσυχνοτήτων και του </w:t>
      </w:r>
      <w:proofErr w:type="spellStart"/>
      <w:r w:rsidRPr="00391AE4">
        <w:rPr>
          <w:rFonts w:asciiTheme="minorHAnsi" w:hAnsiTheme="minorHAnsi" w:cstheme="minorHAnsi"/>
          <w:szCs w:val="22"/>
          <w:lang w:val="el-GR"/>
        </w:rPr>
        <w:t>interface</w:t>
      </w:r>
      <w:proofErr w:type="spellEnd"/>
      <w:r w:rsidRPr="00391AE4">
        <w:rPr>
          <w:rFonts w:asciiTheme="minorHAnsi" w:hAnsiTheme="minorHAnsi" w:cstheme="minorHAnsi"/>
          <w:szCs w:val="22"/>
          <w:lang w:val="el-GR"/>
        </w:rPr>
        <w:t xml:space="preserve"> (σύστημα σύνδεσης πλάσματος – </w:t>
      </w:r>
      <w:proofErr w:type="spellStart"/>
      <w:r w:rsidRPr="00391AE4">
        <w:rPr>
          <w:rFonts w:asciiTheme="minorHAnsi" w:hAnsiTheme="minorHAnsi" w:cstheme="minorHAnsi"/>
          <w:szCs w:val="22"/>
          <w:lang w:val="el-GR"/>
        </w:rPr>
        <w:t>φασματομέτρου</w:t>
      </w:r>
      <w:proofErr w:type="spellEnd"/>
      <w:r w:rsidRPr="00391AE4">
        <w:rPr>
          <w:rFonts w:asciiTheme="minorHAnsi" w:hAnsiTheme="minorHAnsi" w:cstheme="minorHAnsi"/>
          <w:szCs w:val="22"/>
          <w:lang w:val="el-GR"/>
        </w:rPr>
        <w:t>).</w:t>
      </w:r>
    </w:p>
    <w:p w14:paraId="5EAC0ED6" w14:textId="77777777" w:rsidR="001C6491" w:rsidRPr="00391AE4" w:rsidRDefault="001C6491" w:rsidP="001C6491">
      <w:pPr>
        <w:suppressAutoHyphens w:val="0"/>
        <w:autoSpaceDE w:val="0"/>
        <w:spacing w:before="57" w:after="57" w:line="276" w:lineRule="auto"/>
        <w:ind w:firstLine="360"/>
        <w:rPr>
          <w:rFonts w:asciiTheme="minorHAnsi" w:hAnsiTheme="minorHAnsi" w:cstheme="minorHAnsi"/>
          <w:szCs w:val="22"/>
          <w:lang w:val="el-GR"/>
        </w:rPr>
      </w:pPr>
      <w:r w:rsidRPr="00391AE4">
        <w:rPr>
          <w:rFonts w:asciiTheme="minorHAnsi" w:hAnsiTheme="minorHAnsi" w:cstheme="minorHAnsi"/>
          <w:szCs w:val="22"/>
          <w:lang w:val="el-GR"/>
        </w:rPr>
        <w:t>E.</w:t>
      </w:r>
      <w:r w:rsidRPr="00391AE4">
        <w:rPr>
          <w:rFonts w:asciiTheme="minorHAnsi" w:hAnsiTheme="minorHAnsi" w:cstheme="minorHAnsi"/>
          <w:szCs w:val="22"/>
          <w:lang w:val="el-GR"/>
        </w:rPr>
        <w:tab/>
        <w:t>Να περιλαμβάνει αυτόματο δειγματολήπτη.</w:t>
      </w:r>
    </w:p>
    <w:p w14:paraId="09C21EF5"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F.</w:t>
      </w:r>
      <w:r w:rsidRPr="00391AE4">
        <w:rPr>
          <w:rFonts w:asciiTheme="minorHAnsi" w:hAnsiTheme="minorHAnsi" w:cstheme="minorHAnsi"/>
          <w:szCs w:val="22"/>
          <w:lang w:val="el-GR"/>
        </w:rPr>
        <w:tab/>
        <w:t xml:space="preserve">Να περιλαμβάνονται τα παρελκόμενα εγκατάστασης (φιάλες αερίων με σύστημα αυτόματης εναλλαγής) απαγωγικό σύστημα </w:t>
      </w:r>
      <w:proofErr w:type="spellStart"/>
      <w:r w:rsidRPr="00391AE4">
        <w:rPr>
          <w:rFonts w:asciiTheme="minorHAnsi" w:hAnsiTheme="minorHAnsi" w:cstheme="minorHAnsi"/>
          <w:szCs w:val="22"/>
          <w:lang w:val="el-GR"/>
        </w:rPr>
        <w:t>κλπ</w:t>
      </w:r>
      <w:proofErr w:type="spellEnd"/>
      <w:r w:rsidRPr="00391AE4">
        <w:rPr>
          <w:rFonts w:asciiTheme="minorHAnsi" w:hAnsiTheme="minorHAnsi" w:cstheme="minorHAnsi"/>
          <w:szCs w:val="22"/>
          <w:lang w:val="el-GR"/>
        </w:rPr>
        <w:t>).</w:t>
      </w:r>
    </w:p>
    <w:p w14:paraId="772A501A"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p>
    <w:p w14:paraId="2D4FF101" w14:textId="77777777" w:rsidR="001C6491" w:rsidRPr="00391AE4" w:rsidRDefault="001C6491" w:rsidP="001C6491">
      <w:pPr>
        <w:autoSpaceDE w:val="0"/>
        <w:spacing w:before="57" w:after="57" w:line="276" w:lineRule="auto"/>
        <w:rPr>
          <w:rFonts w:asciiTheme="minorHAnsi" w:hAnsiTheme="minorHAnsi" w:cstheme="minorHAnsi"/>
          <w:b/>
          <w:bCs/>
          <w:szCs w:val="22"/>
          <w:lang w:val="el-GR"/>
        </w:rPr>
      </w:pPr>
      <w:r w:rsidRPr="00391AE4">
        <w:rPr>
          <w:rFonts w:asciiTheme="minorHAnsi" w:hAnsiTheme="minorHAnsi" w:cstheme="minorHAnsi"/>
          <w:b/>
          <w:bCs/>
          <w:szCs w:val="22"/>
          <w:lang w:val="el-GR"/>
        </w:rPr>
        <w:t>2)  Ειδικές απαιτήσεις:</w:t>
      </w:r>
    </w:p>
    <w:p w14:paraId="6EDD7B11"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lang w:val="el-GR"/>
        </w:rPr>
      </w:pPr>
      <w:r w:rsidRPr="00391AE4">
        <w:rPr>
          <w:rFonts w:asciiTheme="minorHAnsi" w:hAnsiTheme="minorHAnsi" w:cstheme="minorHAnsi"/>
          <w:szCs w:val="22"/>
          <w:lang w:val="el-GR"/>
        </w:rPr>
        <w:t>Οι ειδικές προδιαγραφές να είναι οι ακόλουθες:</w:t>
      </w:r>
    </w:p>
    <w:p w14:paraId="41C734DC"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u w:val="single"/>
          <w:lang w:val="el-GR"/>
        </w:rPr>
      </w:pPr>
      <w:r w:rsidRPr="00391AE4">
        <w:rPr>
          <w:rFonts w:asciiTheme="minorHAnsi" w:hAnsiTheme="minorHAnsi" w:cstheme="minorHAnsi"/>
          <w:szCs w:val="22"/>
          <w:u w:val="single"/>
          <w:lang w:val="el-GR"/>
        </w:rPr>
        <w:t>2.1. Εισαγωγή δείγματος:</w:t>
      </w:r>
    </w:p>
    <w:p w14:paraId="1243B52A"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A. Να περιλαμβάνεται σύστημα εισαγωγής δείγματος κυκλωνικού τύπου για την μεγιστοποίηση της ευαισθησίας του συστήματος.</w:t>
      </w:r>
    </w:p>
    <w:p w14:paraId="4A89CC8C"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B. Να διαθέτει ενσωματωμένη περισταλτική αντλία τεσσάρων καναλιών, η οποία να υποστηρίζει ταχύτητες 0-100rpm.</w:t>
      </w:r>
    </w:p>
    <w:p w14:paraId="2378EADB"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C.</w:t>
      </w:r>
      <w:r w:rsidRPr="00391AE4">
        <w:rPr>
          <w:rFonts w:asciiTheme="minorHAnsi" w:hAnsiTheme="minorHAnsi" w:cstheme="minorHAnsi"/>
          <w:szCs w:val="22"/>
          <w:lang w:val="el-GR"/>
        </w:rPr>
        <w:tab/>
        <w:t>Το σύστημα εισαγωγής δείγματος να είναι σχεδιασμένο για εύκολη και γρήγορη αντικατάσταση χωρίς την απαίτηση χρήσης ειδικών εργαλείων.</w:t>
      </w:r>
    </w:p>
    <w:p w14:paraId="70D69EC9" w14:textId="77777777" w:rsidR="001C6491"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lastRenderedPageBreak/>
        <w:t>D.</w:t>
      </w:r>
      <w:r w:rsidRPr="00391AE4">
        <w:rPr>
          <w:rFonts w:asciiTheme="minorHAnsi" w:hAnsiTheme="minorHAnsi" w:cstheme="minorHAnsi"/>
          <w:szCs w:val="22"/>
          <w:lang w:val="el-GR"/>
        </w:rPr>
        <w:tab/>
        <w:t xml:space="preserve">Να διαθέτει δυνατότητα αραίωσης έως τουλάχιστον 100x με ρεύμα Αργού για διαχείριση δειγμάτων με υψηλή συγκέντρωση διαλυμένων στερεών (έως 25% TDS). </w:t>
      </w:r>
    </w:p>
    <w:p w14:paraId="74966CF1" w14:textId="77777777" w:rsidR="001C6491"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p>
    <w:p w14:paraId="49DE575B"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p>
    <w:p w14:paraId="71CA16FF"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u w:val="single"/>
          <w:lang w:val="el-GR"/>
        </w:rPr>
      </w:pPr>
      <w:r w:rsidRPr="00391AE4">
        <w:rPr>
          <w:rFonts w:asciiTheme="minorHAnsi" w:hAnsiTheme="minorHAnsi" w:cstheme="minorHAnsi"/>
          <w:szCs w:val="22"/>
          <w:u w:val="single"/>
          <w:lang w:val="el-GR"/>
        </w:rPr>
        <w:t>2.2. Γεννήτρια Ραδιοσυχνοτήτων (RF) και λύχνος πλάσματος:</w:t>
      </w:r>
    </w:p>
    <w:p w14:paraId="70E125C7"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A.</w:t>
      </w:r>
      <w:r w:rsidRPr="00391AE4">
        <w:rPr>
          <w:rFonts w:asciiTheme="minorHAnsi" w:hAnsiTheme="minorHAnsi" w:cstheme="minorHAnsi"/>
          <w:szCs w:val="22"/>
          <w:lang w:val="el-GR"/>
        </w:rPr>
        <w:tab/>
        <w:t xml:space="preserve">Να περιλαμβάνεται γεννήτρια ραδιοσυχνοτήτων τελευταίας τεχνολογίας (στερεάς κατάστασης) που να λειτουργεί στα 34 </w:t>
      </w:r>
      <w:proofErr w:type="spellStart"/>
      <w:r w:rsidRPr="00391AE4">
        <w:rPr>
          <w:rFonts w:asciiTheme="minorHAnsi" w:hAnsiTheme="minorHAnsi" w:cstheme="minorHAnsi"/>
          <w:szCs w:val="22"/>
          <w:lang w:val="el-GR"/>
        </w:rPr>
        <w:t>MHz</w:t>
      </w:r>
      <w:proofErr w:type="spellEnd"/>
      <w:r w:rsidRPr="00391AE4">
        <w:rPr>
          <w:rFonts w:asciiTheme="minorHAnsi" w:hAnsiTheme="minorHAnsi" w:cstheme="minorHAnsi"/>
          <w:szCs w:val="22"/>
          <w:lang w:val="el-GR"/>
        </w:rPr>
        <w:t xml:space="preserve">. Το εύρος λειτουργίας να είναι τουλάχιστον από 500 έως 1600 </w:t>
      </w:r>
      <w:proofErr w:type="spellStart"/>
      <w:r w:rsidRPr="00391AE4">
        <w:rPr>
          <w:rFonts w:asciiTheme="minorHAnsi" w:hAnsiTheme="minorHAnsi" w:cstheme="minorHAnsi"/>
          <w:szCs w:val="22"/>
          <w:lang w:val="el-GR"/>
        </w:rPr>
        <w:t>watts</w:t>
      </w:r>
      <w:proofErr w:type="spellEnd"/>
      <w:r w:rsidRPr="00391AE4">
        <w:rPr>
          <w:rFonts w:asciiTheme="minorHAnsi" w:hAnsiTheme="minorHAnsi" w:cstheme="minorHAnsi"/>
          <w:szCs w:val="22"/>
          <w:lang w:val="el-GR"/>
        </w:rPr>
        <w:t xml:space="preserve">. </w:t>
      </w:r>
    </w:p>
    <w:p w14:paraId="087327ED"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B.</w:t>
      </w:r>
      <w:r w:rsidRPr="00391AE4">
        <w:rPr>
          <w:rFonts w:asciiTheme="minorHAnsi" w:hAnsiTheme="minorHAnsi" w:cstheme="minorHAnsi"/>
          <w:szCs w:val="22"/>
          <w:lang w:val="el-GR"/>
        </w:rPr>
        <w:tab/>
        <w:t xml:space="preserve">Να περιλαμβάνεται κυκλοφορητής με σύστημα ψύξης της γεννήτριας ραδιοσυχνοτήτων. Το πηνίο πλάσματος να μην απαιτεί την παροχή νερού ή αερίου για την ψύξη και να έχει μεγάλη διάρκεια ζωής. </w:t>
      </w:r>
    </w:p>
    <w:p w14:paraId="44CF607A"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C.</w:t>
      </w:r>
      <w:r w:rsidRPr="00391AE4">
        <w:rPr>
          <w:rFonts w:asciiTheme="minorHAnsi" w:hAnsiTheme="minorHAnsi" w:cstheme="minorHAnsi"/>
          <w:szCs w:val="22"/>
          <w:lang w:val="el-GR"/>
        </w:rPr>
        <w:tab/>
        <w:t xml:space="preserve">Η γεννήτρια ραδιοσυχνοτήτων να είναι τύπου </w:t>
      </w:r>
      <w:proofErr w:type="spellStart"/>
      <w:r w:rsidRPr="00391AE4">
        <w:rPr>
          <w:rFonts w:asciiTheme="minorHAnsi" w:hAnsiTheme="minorHAnsi" w:cstheme="minorHAnsi"/>
          <w:szCs w:val="22"/>
          <w:lang w:val="el-GR"/>
        </w:rPr>
        <w:t>free-running</w:t>
      </w:r>
      <w:proofErr w:type="spellEnd"/>
      <w:r w:rsidRPr="00391AE4">
        <w:rPr>
          <w:rFonts w:asciiTheme="minorHAnsi" w:hAnsiTheme="minorHAnsi" w:cstheme="minorHAnsi"/>
          <w:szCs w:val="22"/>
          <w:lang w:val="el-GR"/>
        </w:rPr>
        <w:t xml:space="preserve"> ώστε να αντιδρά στιγμιαία σε κάθε αλλαγή στην σύσταση του δείγματος, πράγμα το οποίο επιτρέπει την εύκολη προσαρμογή του πλάσματος σε αλλαγές του τύπου των δειγμάτων.</w:t>
      </w:r>
    </w:p>
    <w:p w14:paraId="62B4F6B2"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D.</w:t>
      </w:r>
      <w:r w:rsidRPr="00391AE4">
        <w:rPr>
          <w:rFonts w:asciiTheme="minorHAnsi" w:hAnsiTheme="minorHAnsi" w:cstheme="minorHAnsi"/>
          <w:szCs w:val="22"/>
          <w:lang w:val="el-GR"/>
        </w:rPr>
        <w:tab/>
        <w:t xml:space="preserve">Να διαθέτει δυνατότητα εναλλαγής μεταξύ θερμού (1600 </w:t>
      </w:r>
      <w:proofErr w:type="spellStart"/>
      <w:r w:rsidRPr="00391AE4">
        <w:rPr>
          <w:rFonts w:asciiTheme="minorHAnsi" w:hAnsiTheme="minorHAnsi" w:cstheme="minorHAnsi"/>
          <w:szCs w:val="22"/>
          <w:lang w:val="el-GR"/>
        </w:rPr>
        <w:t>watts</w:t>
      </w:r>
      <w:proofErr w:type="spellEnd"/>
      <w:r w:rsidRPr="00391AE4">
        <w:rPr>
          <w:rFonts w:asciiTheme="minorHAnsi" w:hAnsiTheme="minorHAnsi" w:cstheme="minorHAnsi"/>
          <w:szCs w:val="22"/>
          <w:lang w:val="el-GR"/>
        </w:rPr>
        <w:t xml:space="preserve">) και ψυχρού (500 </w:t>
      </w:r>
      <w:proofErr w:type="spellStart"/>
      <w:r w:rsidRPr="00391AE4">
        <w:rPr>
          <w:rFonts w:asciiTheme="minorHAnsi" w:hAnsiTheme="minorHAnsi" w:cstheme="minorHAnsi"/>
          <w:szCs w:val="22"/>
          <w:lang w:val="el-GR"/>
        </w:rPr>
        <w:t>watts</w:t>
      </w:r>
      <w:proofErr w:type="spellEnd"/>
      <w:r w:rsidRPr="00391AE4">
        <w:rPr>
          <w:rFonts w:asciiTheme="minorHAnsi" w:hAnsiTheme="minorHAnsi" w:cstheme="minorHAnsi"/>
          <w:szCs w:val="22"/>
          <w:lang w:val="el-GR"/>
        </w:rPr>
        <w:t>) πλάσματος στην ίδια μέθοδο σε μικρό χρονικό διάστημα.</w:t>
      </w:r>
    </w:p>
    <w:p w14:paraId="5368E45A"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u w:val="single"/>
          <w:lang w:val="el-GR"/>
        </w:rPr>
      </w:pPr>
      <w:r w:rsidRPr="00391AE4">
        <w:rPr>
          <w:rFonts w:asciiTheme="minorHAnsi" w:hAnsiTheme="minorHAnsi" w:cstheme="minorHAnsi"/>
          <w:szCs w:val="22"/>
          <w:u w:val="single"/>
          <w:lang w:val="el-GR"/>
        </w:rPr>
        <w:t xml:space="preserve">2.3. Σύστημα σύνδεσης πλάσματος – </w:t>
      </w:r>
      <w:proofErr w:type="spellStart"/>
      <w:r w:rsidRPr="00391AE4">
        <w:rPr>
          <w:rFonts w:asciiTheme="minorHAnsi" w:hAnsiTheme="minorHAnsi" w:cstheme="minorHAnsi"/>
          <w:szCs w:val="22"/>
          <w:u w:val="single"/>
          <w:lang w:val="el-GR"/>
        </w:rPr>
        <w:t>φασματομέτρου</w:t>
      </w:r>
      <w:proofErr w:type="spellEnd"/>
      <w:r w:rsidRPr="00391AE4">
        <w:rPr>
          <w:rFonts w:asciiTheme="minorHAnsi" w:hAnsiTheme="minorHAnsi" w:cstheme="minorHAnsi"/>
          <w:szCs w:val="22"/>
          <w:u w:val="single"/>
          <w:lang w:val="el-GR"/>
        </w:rPr>
        <w:t xml:space="preserve"> και εστίασης ιόντων:</w:t>
      </w:r>
    </w:p>
    <w:p w14:paraId="7A0D3ACA"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A.</w:t>
      </w:r>
      <w:r w:rsidRPr="00391AE4">
        <w:rPr>
          <w:rFonts w:asciiTheme="minorHAnsi" w:hAnsiTheme="minorHAnsi" w:cstheme="minorHAnsi"/>
          <w:szCs w:val="22"/>
          <w:lang w:val="el-GR"/>
        </w:rPr>
        <w:tab/>
        <w:t xml:space="preserve">Να διαθέτει σύστημα σύνδεσης πλάσματος – </w:t>
      </w:r>
      <w:proofErr w:type="spellStart"/>
      <w:r w:rsidRPr="00391AE4">
        <w:rPr>
          <w:rFonts w:asciiTheme="minorHAnsi" w:hAnsiTheme="minorHAnsi" w:cstheme="minorHAnsi"/>
          <w:szCs w:val="22"/>
          <w:lang w:val="el-GR"/>
        </w:rPr>
        <w:t>φασματομέτρου</w:t>
      </w:r>
      <w:proofErr w:type="spellEnd"/>
      <w:r w:rsidRPr="00391AE4">
        <w:rPr>
          <w:rFonts w:asciiTheme="minorHAnsi" w:hAnsiTheme="minorHAnsi" w:cstheme="minorHAnsi"/>
          <w:szCs w:val="22"/>
          <w:lang w:val="el-GR"/>
        </w:rPr>
        <w:t xml:space="preserve"> με τουλάχιστον τρεις κώνους δειγματοληψίας βαθμιδωτής εστίασης από νικέλιο  (</w:t>
      </w:r>
      <w:proofErr w:type="spellStart"/>
      <w:r w:rsidRPr="00391AE4">
        <w:rPr>
          <w:rFonts w:asciiTheme="minorHAnsi" w:hAnsiTheme="minorHAnsi" w:cstheme="minorHAnsi"/>
          <w:szCs w:val="22"/>
          <w:lang w:val="el-GR"/>
        </w:rPr>
        <w:t>sampler</w:t>
      </w:r>
      <w:proofErr w:type="spellEnd"/>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skimmer</w:t>
      </w:r>
      <w:proofErr w:type="spellEnd"/>
      <w:r w:rsidRPr="00391AE4">
        <w:rPr>
          <w:rFonts w:asciiTheme="minorHAnsi" w:hAnsiTheme="minorHAnsi" w:cstheme="minorHAnsi"/>
          <w:szCs w:val="22"/>
          <w:lang w:val="el-GR"/>
        </w:rPr>
        <w:t xml:space="preserve"> &amp; </w:t>
      </w:r>
      <w:proofErr w:type="spellStart"/>
      <w:r w:rsidRPr="00391AE4">
        <w:rPr>
          <w:rFonts w:asciiTheme="minorHAnsi" w:hAnsiTheme="minorHAnsi" w:cstheme="minorHAnsi"/>
          <w:szCs w:val="22"/>
          <w:lang w:val="el-GR"/>
        </w:rPr>
        <w:t>hyper-skimmer</w:t>
      </w:r>
      <w:proofErr w:type="spellEnd"/>
      <w:r w:rsidRPr="00391AE4">
        <w:rPr>
          <w:rFonts w:asciiTheme="minorHAnsi" w:hAnsiTheme="minorHAnsi" w:cstheme="minorHAnsi"/>
          <w:szCs w:val="22"/>
          <w:lang w:val="el-GR"/>
        </w:rPr>
        <w:t xml:space="preserve">) για την ομαλή μεταφορά των ιόντων από το πλάσμα στο εσωτερικό του </w:t>
      </w:r>
      <w:proofErr w:type="spellStart"/>
      <w:r w:rsidRPr="00391AE4">
        <w:rPr>
          <w:rFonts w:asciiTheme="minorHAnsi" w:hAnsiTheme="minorHAnsi" w:cstheme="minorHAnsi"/>
          <w:szCs w:val="22"/>
          <w:lang w:val="el-GR"/>
        </w:rPr>
        <w:t>φασματομέτρου</w:t>
      </w:r>
      <w:proofErr w:type="spellEnd"/>
      <w:r w:rsidRPr="00391AE4">
        <w:rPr>
          <w:rFonts w:asciiTheme="minorHAnsi" w:hAnsiTheme="minorHAnsi" w:cstheme="minorHAnsi"/>
          <w:szCs w:val="22"/>
          <w:lang w:val="el-GR"/>
        </w:rPr>
        <w:t>.</w:t>
      </w:r>
    </w:p>
    <w:p w14:paraId="68955F60"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B.</w:t>
      </w:r>
      <w:r w:rsidRPr="00391AE4">
        <w:rPr>
          <w:rFonts w:asciiTheme="minorHAnsi" w:hAnsiTheme="minorHAnsi" w:cstheme="minorHAnsi"/>
          <w:szCs w:val="22"/>
          <w:lang w:val="el-GR"/>
        </w:rPr>
        <w:tab/>
        <w:t>Οι κώνοι να είναι τοποθετημένοι εξωτερικά του χώρου εφαρμογής κενού ώστε να είναι δυνατή η εύκολη και γρήγορη αφαίρεση / επανατοποθέτησή τους.</w:t>
      </w:r>
    </w:p>
    <w:p w14:paraId="4578D9CA"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u w:val="single"/>
          <w:lang w:val="el-GR"/>
        </w:rPr>
      </w:pPr>
      <w:r w:rsidRPr="00391AE4">
        <w:rPr>
          <w:rFonts w:asciiTheme="minorHAnsi" w:hAnsiTheme="minorHAnsi" w:cstheme="minorHAnsi"/>
          <w:szCs w:val="22"/>
          <w:u w:val="single"/>
          <w:lang w:val="el-GR"/>
        </w:rPr>
        <w:t xml:space="preserve">2.4 Σύστημα πολλαπλών </w:t>
      </w:r>
      <w:proofErr w:type="spellStart"/>
      <w:r w:rsidRPr="00391AE4">
        <w:rPr>
          <w:rFonts w:asciiTheme="minorHAnsi" w:hAnsiTheme="minorHAnsi" w:cstheme="minorHAnsi"/>
          <w:szCs w:val="22"/>
          <w:u w:val="single"/>
          <w:lang w:val="el-GR"/>
        </w:rPr>
        <w:t>τετραπόλων</w:t>
      </w:r>
      <w:proofErr w:type="spellEnd"/>
    </w:p>
    <w:p w14:paraId="4847F426"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lang w:val="el-GR"/>
        </w:rPr>
      </w:pPr>
      <w:r w:rsidRPr="00391AE4">
        <w:rPr>
          <w:rFonts w:asciiTheme="minorHAnsi" w:hAnsiTheme="minorHAnsi" w:cstheme="minorHAnsi"/>
          <w:szCs w:val="22"/>
          <w:lang w:val="el-GR"/>
        </w:rPr>
        <w:t xml:space="preserve">Να διαθέτει 4 </w:t>
      </w:r>
      <w:proofErr w:type="spellStart"/>
      <w:r w:rsidRPr="00391AE4">
        <w:rPr>
          <w:rFonts w:asciiTheme="minorHAnsi" w:hAnsiTheme="minorHAnsi" w:cstheme="minorHAnsi"/>
          <w:szCs w:val="22"/>
          <w:lang w:val="el-GR"/>
        </w:rPr>
        <w:t>τετράπολα</w:t>
      </w:r>
      <w:proofErr w:type="spellEnd"/>
      <w:r w:rsidRPr="00391AE4">
        <w:rPr>
          <w:rFonts w:asciiTheme="minorHAnsi" w:hAnsiTheme="minorHAnsi" w:cstheme="minorHAnsi"/>
          <w:szCs w:val="22"/>
          <w:lang w:val="el-GR"/>
        </w:rPr>
        <w:t xml:space="preserve"> με τα εξής χαρακτηριστικά:</w:t>
      </w:r>
    </w:p>
    <w:p w14:paraId="0B6E2083" w14:textId="77777777" w:rsidR="001C6491" w:rsidRPr="00391AE4" w:rsidRDefault="001C6491" w:rsidP="001C6491">
      <w:pPr>
        <w:suppressAutoHyphens w:val="0"/>
        <w:autoSpaceDE w:val="0"/>
        <w:spacing w:before="57" w:after="57" w:line="276" w:lineRule="auto"/>
        <w:ind w:left="1440" w:hanging="720"/>
        <w:rPr>
          <w:rFonts w:asciiTheme="minorHAnsi" w:hAnsiTheme="minorHAnsi" w:cstheme="minorHAnsi"/>
          <w:szCs w:val="22"/>
          <w:lang w:val="el-GR"/>
        </w:rPr>
      </w:pPr>
      <w:r w:rsidRPr="00391AE4">
        <w:rPr>
          <w:rFonts w:asciiTheme="minorHAnsi" w:hAnsiTheme="minorHAnsi" w:cstheme="minorHAnsi"/>
          <w:szCs w:val="22"/>
          <w:lang w:val="el-GR"/>
        </w:rPr>
        <w:t xml:space="preserve">2.4.1 </w:t>
      </w:r>
      <w:r w:rsidRPr="00391AE4">
        <w:rPr>
          <w:rFonts w:asciiTheme="minorHAnsi" w:hAnsiTheme="minorHAnsi" w:cstheme="minorHAnsi"/>
          <w:szCs w:val="22"/>
          <w:lang w:val="el-GR"/>
        </w:rPr>
        <w:tab/>
        <w:t>Το 1</w:t>
      </w:r>
      <w:r w:rsidRPr="00391AE4">
        <w:rPr>
          <w:rFonts w:asciiTheme="minorHAnsi" w:hAnsiTheme="minorHAnsi" w:cstheme="minorHAnsi"/>
          <w:szCs w:val="22"/>
          <w:vertAlign w:val="superscript"/>
          <w:lang w:val="el-GR"/>
        </w:rPr>
        <w:t>ο</w:t>
      </w:r>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τετράπολο</w:t>
      </w:r>
      <w:proofErr w:type="spellEnd"/>
      <w:r w:rsidRPr="00391AE4">
        <w:rPr>
          <w:rFonts w:asciiTheme="minorHAnsi" w:hAnsiTheme="minorHAnsi" w:cstheme="minorHAnsi"/>
          <w:szCs w:val="22"/>
          <w:lang w:val="el-GR"/>
        </w:rPr>
        <w:t xml:space="preserve"> να μεταφέρει τα ιόντα με εκτροπή σε γωνία 90 μοιρών ώστε να εισέρχονται στο φασματόμετρο μόνο τα ιόντα συγκεκριμένης μάζας και να διατηρείται καθαρό χωρίς να χρειάζεται ποτέ καθαρισμό. </w:t>
      </w:r>
    </w:p>
    <w:p w14:paraId="1AE1F8BD" w14:textId="77777777" w:rsidR="001C6491" w:rsidRPr="00391AE4" w:rsidRDefault="001C6491" w:rsidP="001C6491">
      <w:pPr>
        <w:suppressAutoHyphens w:val="0"/>
        <w:autoSpaceDE w:val="0"/>
        <w:spacing w:before="57" w:after="57" w:line="276" w:lineRule="auto"/>
        <w:ind w:left="1440" w:hanging="720"/>
        <w:rPr>
          <w:rFonts w:asciiTheme="minorHAnsi" w:hAnsiTheme="minorHAnsi" w:cstheme="minorHAnsi"/>
          <w:szCs w:val="22"/>
          <w:lang w:val="el-GR"/>
        </w:rPr>
      </w:pPr>
      <w:r w:rsidRPr="00391AE4">
        <w:rPr>
          <w:rFonts w:asciiTheme="minorHAnsi" w:hAnsiTheme="minorHAnsi" w:cstheme="minorHAnsi"/>
          <w:szCs w:val="22"/>
          <w:lang w:val="el-GR"/>
        </w:rPr>
        <w:t>2.4.2    Το 2</w:t>
      </w:r>
      <w:r w:rsidRPr="00391AE4">
        <w:rPr>
          <w:rFonts w:asciiTheme="minorHAnsi" w:hAnsiTheme="minorHAnsi" w:cstheme="minorHAnsi"/>
          <w:szCs w:val="22"/>
          <w:vertAlign w:val="superscript"/>
          <w:lang w:val="el-GR"/>
        </w:rPr>
        <w:t>ο</w:t>
      </w:r>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τετράπολο</w:t>
      </w:r>
      <w:proofErr w:type="spellEnd"/>
      <w:r w:rsidRPr="00391AE4">
        <w:rPr>
          <w:rFonts w:asciiTheme="minorHAnsi" w:hAnsiTheme="minorHAnsi" w:cstheme="minorHAnsi"/>
          <w:szCs w:val="22"/>
          <w:lang w:val="el-GR"/>
        </w:rPr>
        <w:t xml:space="preserve"> να λειτουργεί ως φίλτρο μαζών με βάση το λόγο m/z ή ως οδηγός ιόντων με διακριτική ικανότητα &lt; 0.7 </w:t>
      </w:r>
      <w:proofErr w:type="spellStart"/>
      <w:r w:rsidRPr="00391AE4">
        <w:rPr>
          <w:rFonts w:asciiTheme="minorHAnsi" w:hAnsiTheme="minorHAnsi" w:cstheme="minorHAnsi"/>
          <w:szCs w:val="22"/>
          <w:lang w:val="el-GR"/>
        </w:rPr>
        <w:t>amu</w:t>
      </w:r>
      <w:proofErr w:type="spellEnd"/>
      <w:r w:rsidRPr="00391AE4">
        <w:rPr>
          <w:rFonts w:asciiTheme="minorHAnsi" w:hAnsiTheme="minorHAnsi" w:cstheme="minorHAnsi"/>
          <w:szCs w:val="22"/>
          <w:lang w:val="el-GR"/>
        </w:rPr>
        <w:t xml:space="preserve"> και τροφοδοσία τουλάχιστον 2.5Hz. Να επιτυγχάνει δημιουργία υπερβολικού πεδίου και να παρέχει διαχωρισμό και υψηλής απόδοσης μεταφορά ιόντων στον ανιχνευτή.</w:t>
      </w:r>
    </w:p>
    <w:p w14:paraId="6A103882" w14:textId="77777777" w:rsidR="001C6491" w:rsidRPr="00391AE4" w:rsidRDefault="001C6491" w:rsidP="001C6491">
      <w:pPr>
        <w:suppressAutoHyphens w:val="0"/>
        <w:autoSpaceDE w:val="0"/>
        <w:spacing w:before="57" w:after="57" w:line="276" w:lineRule="auto"/>
        <w:ind w:left="1440" w:hanging="720"/>
        <w:rPr>
          <w:rFonts w:asciiTheme="minorHAnsi" w:hAnsiTheme="minorHAnsi" w:cstheme="minorHAnsi"/>
          <w:szCs w:val="22"/>
          <w:lang w:val="el-GR"/>
        </w:rPr>
      </w:pPr>
      <w:r w:rsidRPr="00391AE4">
        <w:rPr>
          <w:rFonts w:asciiTheme="minorHAnsi" w:hAnsiTheme="minorHAnsi" w:cstheme="minorHAnsi"/>
          <w:szCs w:val="22"/>
          <w:lang w:val="el-GR"/>
        </w:rPr>
        <w:t>2.4.3  Το 3</w:t>
      </w:r>
      <w:r w:rsidRPr="00391AE4">
        <w:rPr>
          <w:rFonts w:asciiTheme="minorHAnsi" w:hAnsiTheme="minorHAnsi" w:cstheme="minorHAnsi"/>
          <w:szCs w:val="22"/>
          <w:vertAlign w:val="superscript"/>
          <w:lang w:val="el-GR"/>
        </w:rPr>
        <w:t>ο</w:t>
      </w:r>
      <w:r>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τετράπολο</w:t>
      </w:r>
      <w:proofErr w:type="spellEnd"/>
      <w:r w:rsidRPr="00391AE4">
        <w:rPr>
          <w:rFonts w:asciiTheme="minorHAnsi" w:hAnsiTheme="minorHAnsi" w:cstheme="minorHAnsi"/>
          <w:szCs w:val="22"/>
          <w:lang w:val="el-GR"/>
        </w:rPr>
        <w:t xml:space="preserve"> να είναι η κυψελίδα Συγκρούσεων / δυναμικής Αντίδρασης (</w:t>
      </w:r>
      <w:proofErr w:type="spellStart"/>
      <w:r w:rsidRPr="00391AE4">
        <w:rPr>
          <w:rFonts w:asciiTheme="minorHAnsi" w:hAnsiTheme="minorHAnsi" w:cstheme="minorHAnsi"/>
          <w:szCs w:val="22"/>
          <w:lang w:val="el-GR"/>
        </w:rPr>
        <w:t>Collision</w:t>
      </w:r>
      <w:proofErr w:type="spellEnd"/>
      <w:r w:rsidRPr="00391AE4">
        <w:rPr>
          <w:rFonts w:asciiTheme="minorHAnsi" w:hAnsiTheme="minorHAnsi" w:cstheme="minorHAnsi"/>
          <w:szCs w:val="22"/>
          <w:lang w:val="el-GR"/>
        </w:rPr>
        <w:t>/</w:t>
      </w:r>
      <w:proofErr w:type="spellStart"/>
      <w:r w:rsidRPr="00391AE4">
        <w:rPr>
          <w:rFonts w:asciiTheme="minorHAnsi" w:hAnsiTheme="minorHAnsi" w:cstheme="minorHAnsi"/>
          <w:szCs w:val="22"/>
          <w:lang w:val="el-GR"/>
        </w:rPr>
        <w:t>ReactionCell</w:t>
      </w:r>
      <w:proofErr w:type="spellEnd"/>
      <w:r w:rsidRPr="00391AE4">
        <w:rPr>
          <w:rFonts w:asciiTheme="minorHAnsi" w:hAnsiTheme="minorHAnsi" w:cstheme="minorHAnsi"/>
          <w:szCs w:val="22"/>
          <w:lang w:val="el-GR"/>
        </w:rPr>
        <w:t>) με τα κάτωθι χαρακτηριστικά:</w:t>
      </w:r>
    </w:p>
    <w:p w14:paraId="0B54C8DE" w14:textId="77777777" w:rsidR="001C6491" w:rsidRPr="00391AE4" w:rsidRDefault="001C6491" w:rsidP="001C6491">
      <w:pPr>
        <w:suppressAutoHyphens w:val="0"/>
        <w:autoSpaceDE w:val="0"/>
        <w:spacing w:before="57" w:after="57" w:line="276" w:lineRule="auto"/>
        <w:ind w:left="1440"/>
        <w:rPr>
          <w:rFonts w:asciiTheme="minorHAnsi" w:hAnsiTheme="minorHAnsi" w:cstheme="minorHAnsi"/>
          <w:szCs w:val="22"/>
          <w:lang w:val="el-GR"/>
        </w:rPr>
      </w:pPr>
      <w:r w:rsidRPr="00391AE4">
        <w:rPr>
          <w:rFonts w:asciiTheme="minorHAnsi" w:hAnsiTheme="minorHAnsi" w:cstheme="minorHAnsi"/>
          <w:szCs w:val="22"/>
          <w:lang w:val="el-GR"/>
        </w:rPr>
        <w:t xml:space="preserve">I. Να διαθέτει 4 τουλάχιστον κανάλια αερίων. Τα κανάλια αερίων να   μπορούν να λειτουργήσουν ανεξάρτητα και να ελέγχονται από το λογισμικό. </w:t>
      </w:r>
    </w:p>
    <w:p w14:paraId="4EAAA6DE" w14:textId="77777777" w:rsidR="001C6491" w:rsidRPr="00391AE4" w:rsidRDefault="001C6491" w:rsidP="001C6491">
      <w:pPr>
        <w:suppressAutoHyphens w:val="0"/>
        <w:autoSpaceDE w:val="0"/>
        <w:spacing w:before="57" w:after="57" w:line="276" w:lineRule="auto"/>
        <w:ind w:left="1440"/>
        <w:rPr>
          <w:rFonts w:asciiTheme="minorHAnsi" w:hAnsiTheme="minorHAnsi" w:cstheme="minorHAnsi"/>
          <w:szCs w:val="22"/>
          <w:lang w:val="el-GR"/>
        </w:rPr>
      </w:pPr>
      <w:r w:rsidRPr="00391AE4">
        <w:rPr>
          <w:rFonts w:asciiTheme="minorHAnsi" w:hAnsiTheme="minorHAnsi" w:cstheme="minorHAnsi"/>
          <w:szCs w:val="22"/>
          <w:lang w:val="el-GR"/>
        </w:rPr>
        <w:lastRenderedPageBreak/>
        <w:t>II. Να λειτουργεί  με επιλογή έως 4 δραστικών αερίων ως κυψελίδα Δυναμικής Αντίδρασης (DRC).</w:t>
      </w:r>
    </w:p>
    <w:p w14:paraId="03D071A9" w14:textId="77777777" w:rsidR="001C6491" w:rsidRPr="00391AE4" w:rsidRDefault="001C6491" w:rsidP="001C6491">
      <w:pPr>
        <w:suppressAutoHyphens w:val="0"/>
        <w:autoSpaceDE w:val="0"/>
        <w:spacing w:before="57" w:after="57" w:line="276" w:lineRule="auto"/>
        <w:ind w:left="1440"/>
        <w:rPr>
          <w:rFonts w:asciiTheme="minorHAnsi" w:hAnsiTheme="minorHAnsi" w:cstheme="minorHAnsi"/>
          <w:szCs w:val="22"/>
          <w:lang w:val="el-GR"/>
        </w:rPr>
      </w:pPr>
      <w:r w:rsidRPr="00391AE4">
        <w:rPr>
          <w:rFonts w:asciiTheme="minorHAnsi" w:hAnsiTheme="minorHAnsi" w:cstheme="minorHAnsi"/>
          <w:szCs w:val="22"/>
          <w:lang w:val="el-GR"/>
        </w:rPr>
        <w:t>III. Να λειτουργεί ως κυψελίδα συγκρούσεων (KED)</w:t>
      </w:r>
    </w:p>
    <w:p w14:paraId="6EA52028" w14:textId="77777777" w:rsidR="001C6491" w:rsidRPr="00391AE4" w:rsidRDefault="001C6491" w:rsidP="001C6491">
      <w:pPr>
        <w:suppressAutoHyphens w:val="0"/>
        <w:autoSpaceDE w:val="0"/>
        <w:spacing w:before="57" w:after="57" w:line="276" w:lineRule="auto"/>
        <w:ind w:left="1440"/>
        <w:rPr>
          <w:rFonts w:asciiTheme="minorHAnsi" w:hAnsiTheme="minorHAnsi" w:cstheme="minorHAnsi"/>
          <w:szCs w:val="22"/>
          <w:lang w:val="el-GR"/>
        </w:rPr>
      </w:pPr>
      <w:r w:rsidRPr="00391AE4">
        <w:rPr>
          <w:rFonts w:asciiTheme="minorHAnsi" w:hAnsiTheme="minorHAnsi" w:cstheme="minorHAnsi"/>
          <w:szCs w:val="22"/>
          <w:lang w:val="el-GR"/>
        </w:rPr>
        <w:t>IV. Να λειτουργεί χωρίς παροχή αερίων</w:t>
      </w:r>
    </w:p>
    <w:p w14:paraId="4FCF8E79" w14:textId="77777777" w:rsidR="001C6491" w:rsidRPr="00391AE4" w:rsidRDefault="001C6491" w:rsidP="001C6491">
      <w:pPr>
        <w:suppressAutoHyphens w:val="0"/>
        <w:autoSpaceDE w:val="0"/>
        <w:spacing w:before="57" w:after="57" w:line="276" w:lineRule="auto"/>
        <w:ind w:left="1440"/>
        <w:rPr>
          <w:rFonts w:asciiTheme="minorHAnsi" w:hAnsiTheme="minorHAnsi" w:cstheme="minorHAnsi"/>
          <w:szCs w:val="22"/>
          <w:lang w:val="el-GR"/>
        </w:rPr>
      </w:pPr>
      <w:r w:rsidRPr="00391AE4">
        <w:rPr>
          <w:rFonts w:asciiTheme="minorHAnsi" w:hAnsiTheme="minorHAnsi" w:cstheme="minorHAnsi"/>
          <w:szCs w:val="22"/>
          <w:lang w:val="el-GR"/>
        </w:rPr>
        <w:t xml:space="preserve">V. </w:t>
      </w:r>
      <w:proofErr w:type="spellStart"/>
      <w:r w:rsidRPr="00391AE4">
        <w:rPr>
          <w:rFonts w:asciiTheme="minorHAnsi" w:hAnsiTheme="minorHAnsi" w:cstheme="minorHAnsi"/>
          <w:szCs w:val="22"/>
          <w:lang w:val="el-GR"/>
        </w:rPr>
        <w:t>Nα</w:t>
      </w:r>
      <w:proofErr w:type="spellEnd"/>
      <w:r w:rsidRPr="00391AE4">
        <w:rPr>
          <w:rFonts w:asciiTheme="minorHAnsi" w:hAnsiTheme="minorHAnsi" w:cstheme="minorHAnsi"/>
          <w:szCs w:val="22"/>
          <w:lang w:val="el-GR"/>
        </w:rPr>
        <w:t xml:space="preserve"> λειτουργεί ως φίλτρο μαζών που απομακρύνει τις μάζες που είναι είτε μικρότερες είτε μεγαλύτερες από το επιτρεπόμενο εύρος (</w:t>
      </w:r>
      <w:proofErr w:type="spellStart"/>
      <w:r w:rsidRPr="00391AE4">
        <w:rPr>
          <w:rFonts w:asciiTheme="minorHAnsi" w:hAnsiTheme="minorHAnsi" w:cstheme="minorHAnsi"/>
          <w:szCs w:val="22"/>
          <w:lang w:val="el-GR"/>
        </w:rPr>
        <w:t>Bandpass</w:t>
      </w:r>
      <w:proofErr w:type="spellEnd"/>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Tuning</w:t>
      </w:r>
      <w:proofErr w:type="spellEnd"/>
      <w:r w:rsidRPr="00391AE4">
        <w:rPr>
          <w:rFonts w:asciiTheme="minorHAnsi" w:hAnsiTheme="minorHAnsi" w:cstheme="minorHAnsi"/>
          <w:szCs w:val="22"/>
          <w:lang w:val="el-GR"/>
        </w:rPr>
        <w:t xml:space="preserve">). </w:t>
      </w:r>
    </w:p>
    <w:p w14:paraId="6899A02E" w14:textId="77777777" w:rsidR="001C6491" w:rsidRPr="00391AE4" w:rsidRDefault="001C6491" w:rsidP="001C6491">
      <w:pPr>
        <w:suppressAutoHyphens w:val="0"/>
        <w:autoSpaceDE w:val="0"/>
        <w:spacing w:before="57" w:after="57" w:line="276" w:lineRule="auto"/>
        <w:ind w:left="1440"/>
        <w:rPr>
          <w:rFonts w:asciiTheme="minorHAnsi" w:hAnsiTheme="minorHAnsi" w:cstheme="minorHAnsi"/>
          <w:szCs w:val="22"/>
          <w:lang w:val="el-GR"/>
        </w:rPr>
      </w:pPr>
      <w:r w:rsidRPr="00391AE4">
        <w:rPr>
          <w:rFonts w:asciiTheme="minorHAnsi" w:hAnsiTheme="minorHAnsi" w:cstheme="minorHAnsi"/>
          <w:szCs w:val="22"/>
          <w:lang w:val="el-GR"/>
        </w:rPr>
        <w:t>VI. Να είναι δυνατή η επιλογή χρήσης διαφόρων αερίων όπως μεθάνιο, οξυγόνο, ήλιο κ.α. Ως αέριο αντίδρασης να μπορεί να χρησιμοποιηθεί ακόμη και πυκνή αμμωνία (~100%).</w:t>
      </w:r>
    </w:p>
    <w:p w14:paraId="68A2F7F3" w14:textId="77777777" w:rsidR="001C6491" w:rsidRPr="00391AE4" w:rsidRDefault="001C6491" w:rsidP="001C6491">
      <w:pPr>
        <w:suppressAutoHyphens w:val="0"/>
        <w:autoSpaceDE w:val="0"/>
        <w:spacing w:before="57" w:after="57" w:line="276" w:lineRule="auto"/>
        <w:ind w:left="1440" w:hanging="720"/>
        <w:rPr>
          <w:rFonts w:asciiTheme="minorHAnsi" w:hAnsiTheme="minorHAnsi" w:cstheme="minorHAnsi"/>
          <w:szCs w:val="22"/>
          <w:lang w:val="el-GR"/>
        </w:rPr>
      </w:pPr>
      <w:r w:rsidRPr="00391AE4">
        <w:rPr>
          <w:rFonts w:asciiTheme="minorHAnsi" w:hAnsiTheme="minorHAnsi" w:cstheme="minorHAnsi"/>
          <w:szCs w:val="22"/>
          <w:lang w:val="el-GR"/>
        </w:rPr>
        <w:t>2.4.4</w:t>
      </w:r>
      <w:r w:rsidRPr="00391AE4">
        <w:rPr>
          <w:rFonts w:asciiTheme="minorHAnsi" w:hAnsiTheme="minorHAnsi" w:cstheme="minorHAnsi"/>
          <w:szCs w:val="22"/>
          <w:lang w:val="el-GR"/>
        </w:rPr>
        <w:tab/>
        <w:t>Το 4</w:t>
      </w:r>
      <w:r w:rsidRPr="00391AE4">
        <w:rPr>
          <w:rFonts w:asciiTheme="minorHAnsi" w:hAnsiTheme="minorHAnsi" w:cstheme="minorHAnsi"/>
          <w:szCs w:val="22"/>
          <w:vertAlign w:val="superscript"/>
          <w:lang w:val="el-GR"/>
        </w:rPr>
        <w:t>ο</w:t>
      </w:r>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τετράπολο</w:t>
      </w:r>
      <w:proofErr w:type="spellEnd"/>
      <w:r w:rsidRPr="00391AE4">
        <w:rPr>
          <w:rFonts w:asciiTheme="minorHAnsi" w:hAnsiTheme="minorHAnsi" w:cstheme="minorHAnsi"/>
          <w:szCs w:val="22"/>
          <w:lang w:val="el-GR"/>
        </w:rPr>
        <w:t xml:space="preserve"> να λειτουργεί ως φίλτρο μαζών με βάση το λόγο m/z ή ως οδηγός ιόντων με διακριτική ικανότητα &lt; 0.7 </w:t>
      </w:r>
      <w:proofErr w:type="spellStart"/>
      <w:r w:rsidRPr="00391AE4">
        <w:rPr>
          <w:rFonts w:asciiTheme="minorHAnsi" w:hAnsiTheme="minorHAnsi" w:cstheme="minorHAnsi"/>
          <w:szCs w:val="22"/>
          <w:lang w:val="el-GR"/>
        </w:rPr>
        <w:t>amu</w:t>
      </w:r>
      <w:proofErr w:type="spellEnd"/>
      <w:r w:rsidRPr="00391AE4">
        <w:rPr>
          <w:rFonts w:asciiTheme="minorHAnsi" w:hAnsiTheme="minorHAnsi" w:cstheme="minorHAnsi"/>
          <w:szCs w:val="22"/>
          <w:lang w:val="el-GR"/>
        </w:rPr>
        <w:t xml:space="preserve"> και τροφοδοσία τουλάχιστον 2.5Hz. Να επιτυγχάνει δημιουργία υπερβολικού πεδίου και να παρέχει διαχωρισμό και υψηλής απόδοσης μεταφορά ιόντων στον ανιχνευτή.</w:t>
      </w:r>
    </w:p>
    <w:p w14:paraId="4F0F0D0D"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u w:val="single"/>
          <w:lang w:val="el-GR"/>
        </w:rPr>
      </w:pPr>
      <w:r w:rsidRPr="00391AE4">
        <w:rPr>
          <w:rFonts w:asciiTheme="minorHAnsi" w:hAnsiTheme="minorHAnsi" w:cstheme="minorHAnsi"/>
          <w:szCs w:val="22"/>
          <w:u w:val="single"/>
          <w:lang w:val="el-GR"/>
        </w:rPr>
        <w:t>2.5. Ανιχνευτής</w:t>
      </w:r>
    </w:p>
    <w:p w14:paraId="0F749B85" w14:textId="77777777" w:rsidR="001C6491"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A.</w:t>
      </w:r>
      <w:r w:rsidRPr="00391AE4">
        <w:rPr>
          <w:rFonts w:asciiTheme="minorHAnsi" w:hAnsiTheme="minorHAnsi" w:cstheme="minorHAnsi"/>
          <w:szCs w:val="22"/>
          <w:lang w:val="el-GR"/>
        </w:rPr>
        <w:tab/>
        <w:t>Να περιλαμβάνεται ανιχνευτής ιόντων ο οποίος να είναι τύπου πολλαπλασιαστή ηλεκτρονίων και να παρέχει δυναμικό εύρος μέτρησης μεγαλύτερο από 10 τάξεις μεγέθους και έτσι να είναι δυνατή η ταυτόχρονη μέτρηση τόσο των χαμηλών όσο και των υψηλότερων συγκεντρώσεων.</w:t>
      </w:r>
    </w:p>
    <w:p w14:paraId="077EF118"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p>
    <w:p w14:paraId="2BF3ECE7" w14:textId="77777777" w:rsidR="001C6491" w:rsidRPr="00391AE4" w:rsidRDefault="001C6491" w:rsidP="001C6491">
      <w:pPr>
        <w:autoSpaceDE w:val="0"/>
        <w:spacing w:before="57" w:after="57" w:line="276" w:lineRule="auto"/>
        <w:rPr>
          <w:rFonts w:asciiTheme="minorHAnsi" w:hAnsiTheme="minorHAnsi" w:cstheme="minorHAnsi"/>
          <w:b/>
          <w:bCs/>
          <w:szCs w:val="22"/>
          <w:lang w:val="el-GR"/>
        </w:rPr>
      </w:pPr>
      <w:r w:rsidRPr="00391AE4">
        <w:rPr>
          <w:rFonts w:asciiTheme="minorHAnsi" w:hAnsiTheme="minorHAnsi" w:cstheme="minorHAnsi"/>
          <w:b/>
          <w:bCs/>
          <w:szCs w:val="22"/>
          <w:lang w:val="el-GR"/>
        </w:rPr>
        <w:t>3) Σύστημα κενού:</w:t>
      </w:r>
    </w:p>
    <w:p w14:paraId="47D422D3"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A.</w:t>
      </w:r>
      <w:r w:rsidRPr="00391AE4">
        <w:rPr>
          <w:rFonts w:asciiTheme="minorHAnsi" w:hAnsiTheme="minorHAnsi" w:cstheme="minorHAnsi"/>
          <w:szCs w:val="22"/>
          <w:lang w:val="el-GR"/>
        </w:rPr>
        <w:tab/>
        <w:t xml:space="preserve">Το σύστημα κενού να αποτελείται από </w:t>
      </w:r>
      <w:proofErr w:type="spellStart"/>
      <w:r w:rsidRPr="00391AE4">
        <w:rPr>
          <w:rFonts w:asciiTheme="minorHAnsi" w:hAnsiTheme="minorHAnsi" w:cstheme="minorHAnsi"/>
          <w:szCs w:val="22"/>
          <w:lang w:val="el-GR"/>
        </w:rPr>
        <w:t>τουρμπομοριακή</w:t>
      </w:r>
      <w:proofErr w:type="spellEnd"/>
      <w:r w:rsidRPr="00391AE4">
        <w:rPr>
          <w:rFonts w:asciiTheme="minorHAnsi" w:hAnsiTheme="minorHAnsi" w:cstheme="minorHAnsi"/>
          <w:szCs w:val="22"/>
          <w:lang w:val="el-GR"/>
        </w:rPr>
        <w:t xml:space="preserve"> αντλία και αντλία πρώτου σταδίου (</w:t>
      </w:r>
      <w:proofErr w:type="spellStart"/>
      <w:r w:rsidRPr="00391AE4">
        <w:rPr>
          <w:rFonts w:asciiTheme="minorHAnsi" w:hAnsiTheme="minorHAnsi" w:cstheme="minorHAnsi"/>
          <w:szCs w:val="22"/>
          <w:lang w:val="el-GR"/>
        </w:rPr>
        <w:t>roughingpump</w:t>
      </w:r>
      <w:proofErr w:type="spellEnd"/>
      <w:r w:rsidRPr="00391AE4">
        <w:rPr>
          <w:rFonts w:asciiTheme="minorHAnsi" w:hAnsiTheme="minorHAnsi" w:cstheme="minorHAnsi"/>
          <w:szCs w:val="22"/>
          <w:lang w:val="el-GR"/>
        </w:rPr>
        <w:t xml:space="preserve">) που να επιτρέπουν την χρήση οποιουδήποτε αδρανούς και δραστικού αερίου στο κελί αντίδρασης. </w:t>
      </w:r>
    </w:p>
    <w:p w14:paraId="3048C861"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B.</w:t>
      </w:r>
      <w:r w:rsidRPr="00391AE4">
        <w:rPr>
          <w:rFonts w:asciiTheme="minorHAnsi" w:hAnsiTheme="minorHAnsi" w:cstheme="minorHAnsi"/>
          <w:szCs w:val="22"/>
          <w:lang w:val="el-GR"/>
        </w:rPr>
        <w:tab/>
        <w:t>Η αντλία να συνοδεύεται και να τοποθετηθεί εντός θαλάμου μείωσης θορύβου εξοπλισμένο από σύστημα ψύξης. Ο προμηθευτής αναλαμβάνει το κόστος τοποθέτησης και σύνδεσης.</w:t>
      </w:r>
    </w:p>
    <w:p w14:paraId="733BEEE7"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p>
    <w:p w14:paraId="5D490090" w14:textId="77777777" w:rsidR="001C6491" w:rsidRPr="00391AE4" w:rsidRDefault="001C6491" w:rsidP="001C6491">
      <w:pPr>
        <w:autoSpaceDE w:val="0"/>
        <w:spacing w:before="57" w:after="57" w:line="276" w:lineRule="auto"/>
        <w:rPr>
          <w:rFonts w:asciiTheme="minorHAnsi" w:hAnsiTheme="minorHAnsi" w:cstheme="minorHAnsi"/>
          <w:b/>
          <w:bCs/>
          <w:szCs w:val="22"/>
          <w:lang w:val="el-GR"/>
        </w:rPr>
      </w:pPr>
      <w:r w:rsidRPr="00391AE4">
        <w:rPr>
          <w:rFonts w:asciiTheme="minorHAnsi" w:hAnsiTheme="minorHAnsi" w:cstheme="minorHAnsi"/>
          <w:b/>
          <w:bCs/>
          <w:szCs w:val="22"/>
          <w:lang w:val="el-GR"/>
        </w:rPr>
        <w:t>4) Απαιτήσεις συστήματος Η/Υ:</w:t>
      </w:r>
    </w:p>
    <w:p w14:paraId="54A77CD6"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lang w:val="el-GR"/>
        </w:rPr>
      </w:pPr>
      <w:r w:rsidRPr="00391AE4">
        <w:rPr>
          <w:rFonts w:asciiTheme="minorHAnsi" w:hAnsiTheme="minorHAnsi" w:cstheme="minorHAnsi"/>
          <w:szCs w:val="22"/>
          <w:lang w:val="el-GR"/>
        </w:rPr>
        <w:t>Να συνοδεύεται από επιτραπέζιο ηλεκτρονικό υπολογιστή κατάλληλο για την απρόσκοπτη λειτουργία του λογισμικού και τον έλεγχο του οργάνου, όπως προτείνεται από τον κατασκευαστή και εκτυπωτή με τα παρακάτω ελάχιστα χαρακτηριστικά:</w:t>
      </w:r>
    </w:p>
    <w:p w14:paraId="386D067E" w14:textId="77777777" w:rsidR="001C6491" w:rsidRPr="00391AE4" w:rsidRDefault="001C6491" w:rsidP="001C6491">
      <w:pPr>
        <w:pStyle w:val="a3"/>
        <w:numPr>
          <w:ilvl w:val="0"/>
          <w:numId w:val="5"/>
        </w:numPr>
        <w:autoSpaceDE w:val="0"/>
        <w:spacing w:before="57" w:after="57" w:line="276" w:lineRule="auto"/>
        <w:rPr>
          <w:rFonts w:asciiTheme="minorHAnsi" w:hAnsiTheme="minorHAnsi" w:cstheme="minorHAnsi"/>
          <w:sz w:val="22"/>
          <w:szCs w:val="22"/>
          <w:lang w:val="el-GR"/>
        </w:rPr>
      </w:pPr>
      <w:r w:rsidRPr="00391AE4">
        <w:rPr>
          <w:rFonts w:asciiTheme="minorHAnsi" w:hAnsiTheme="minorHAnsi" w:cstheme="minorHAnsi"/>
          <w:sz w:val="22"/>
          <w:szCs w:val="22"/>
          <w:lang w:val="el-GR"/>
        </w:rPr>
        <w:t xml:space="preserve">Επεξεργαστή i5 - 9ης γενιάς ή ισοδύναμο ή νεότερο. </w:t>
      </w:r>
    </w:p>
    <w:p w14:paraId="499EE711" w14:textId="77777777" w:rsidR="001C6491" w:rsidRPr="00391AE4" w:rsidRDefault="001C6491" w:rsidP="001C6491">
      <w:pPr>
        <w:pStyle w:val="a3"/>
        <w:numPr>
          <w:ilvl w:val="0"/>
          <w:numId w:val="5"/>
        </w:numPr>
        <w:autoSpaceDE w:val="0"/>
        <w:spacing w:before="57" w:after="57" w:line="276" w:lineRule="auto"/>
        <w:rPr>
          <w:rFonts w:asciiTheme="minorHAnsi" w:hAnsiTheme="minorHAnsi" w:cstheme="minorHAnsi"/>
          <w:sz w:val="22"/>
          <w:szCs w:val="22"/>
          <w:lang w:val="el-GR"/>
        </w:rPr>
      </w:pPr>
      <w:r w:rsidRPr="00391AE4">
        <w:rPr>
          <w:rFonts w:asciiTheme="minorHAnsi" w:hAnsiTheme="minorHAnsi" w:cstheme="minorHAnsi"/>
          <w:sz w:val="22"/>
          <w:szCs w:val="22"/>
          <w:lang w:val="el-GR"/>
        </w:rPr>
        <w:t>Μνήμη RAM 16 GB τουλάχιστον.</w:t>
      </w:r>
    </w:p>
    <w:p w14:paraId="7013421A" w14:textId="77777777" w:rsidR="001C6491" w:rsidRPr="00391AE4" w:rsidRDefault="001C6491" w:rsidP="001C6491">
      <w:pPr>
        <w:pStyle w:val="a3"/>
        <w:numPr>
          <w:ilvl w:val="0"/>
          <w:numId w:val="5"/>
        </w:numPr>
        <w:autoSpaceDE w:val="0"/>
        <w:spacing w:before="57" w:after="57" w:line="276" w:lineRule="auto"/>
        <w:rPr>
          <w:rFonts w:asciiTheme="minorHAnsi" w:hAnsiTheme="minorHAnsi" w:cstheme="minorHAnsi"/>
          <w:sz w:val="22"/>
          <w:szCs w:val="22"/>
          <w:lang w:val="el-GR"/>
        </w:rPr>
      </w:pPr>
      <w:r w:rsidRPr="00391AE4">
        <w:rPr>
          <w:rFonts w:asciiTheme="minorHAnsi" w:hAnsiTheme="minorHAnsi" w:cstheme="minorHAnsi"/>
          <w:sz w:val="22"/>
          <w:szCs w:val="22"/>
          <w:lang w:val="el-GR"/>
        </w:rPr>
        <w:t>Σκληρό δίσκο 500 ΜΒ SSD και εξωτερικό HDD 1TB.</w:t>
      </w:r>
    </w:p>
    <w:p w14:paraId="2DDBD1DD" w14:textId="77777777" w:rsidR="001C6491" w:rsidRPr="00391AE4" w:rsidRDefault="001C6491" w:rsidP="001C6491">
      <w:pPr>
        <w:pStyle w:val="a3"/>
        <w:numPr>
          <w:ilvl w:val="0"/>
          <w:numId w:val="5"/>
        </w:numPr>
        <w:autoSpaceDE w:val="0"/>
        <w:spacing w:before="57" w:after="57" w:line="276" w:lineRule="auto"/>
        <w:rPr>
          <w:rFonts w:asciiTheme="minorHAnsi" w:hAnsiTheme="minorHAnsi" w:cstheme="minorHAnsi"/>
          <w:sz w:val="22"/>
          <w:szCs w:val="22"/>
          <w:lang w:val="el-GR"/>
        </w:rPr>
      </w:pPr>
      <w:r w:rsidRPr="00391AE4">
        <w:rPr>
          <w:rFonts w:asciiTheme="minorHAnsi" w:hAnsiTheme="minorHAnsi" w:cstheme="minorHAnsi"/>
          <w:sz w:val="22"/>
          <w:szCs w:val="22"/>
          <w:lang w:val="el-GR"/>
        </w:rPr>
        <w:t xml:space="preserve">Έγχρωμη οθόνη 24 </w:t>
      </w:r>
      <w:proofErr w:type="spellStart"/>
      <w:r w:rsidRPr="00391AE4">
        <w:rPr>
          <w:rFonts w:asciiTheme="minorHAnsi" w:hAnsiTheme="minorHAnsi" w:cstheme="minorHAnsi"/>
          <w:sz w:val="22"/>
          <w:szCs w:val="22"/>
          <w:lang w:val="el-GR"/>
        </w:rPr>
        <w:t>inch</w:t>
      </w:r>
      <w:proofErr w:type="spellEnd"/>
      <w:r w:rsidRPr="00391AE4">
        <w:rPr>
          <w:rFonts w:asciiTheme="minorHAnsi" w:hAnsiTheme="minorHAnsi" w:cstheme="minorHAnsi"/>
          <w:sz w:val="22"/>
          <w:szCs w:val="22"/>
          <w:lang w:val="el-GR"/>
        </w:rPr>
        <w:t xml:space="preserve"> (LED).</w:t>
      </w:r>
    </w:p>
    <w:p w14:paraId="650ECCD8" w14:textId="77777777" w:rsidR="001C6491" w:rsidRPr="00391AE4" w:rsidRDefault="001C6491" w:rsidP="001C6491">
      <w:pPr>
        <w:pStyle w:val="a3"/>
        <w:numPr>
          <w:ilvl w:val="0"/>
          <w:numId w:val="5"/>
        </w:numPr>
        <w:autoSpaceDE w:val="0"/>
        <w:spacing w:before="57" w:after="57" w:line="276" w:lineRule="auto"/>
        <w:rPr>
          <w:rFonts w:asciiTheme="minorHAnsi" w:hAnsiTheme="minorHAnsi" w:cstheme="minorHAnsi"/>
          <w:sz w:val="22"/>
          <w:szCs w:val="22"/>
          <w:lang w:val="el-GR"/>
        </w:rPr>
      </w:pPr>
      <w:r w:rsidRPr="00391AE4">
        <w:rPr>
          <w:rFonts w:asciiTheme="minorHAnsi" w:hAnsiTheme="minorHAnsi" w:cstheme="minorHAnsi"/>
          <w:sz w:val="22"/>
          <w:szCs w:val="22"/>
          <w:lang w:val="el-GR"/>
        </w:rPr>
        <w:t xml:space="preserve">Πληκτρολόγιο τύπου QWERTY 101 πλήκτρων και </w:t>
      </w:r>
      <w:proofErr w:type="spellStart"/>
      <w:r w:rsidRPr="00391AE4">
        <w:rPr>
          <w:rFonts w:asciiTheme="minorHAnsi" w:hAnsiTheme="minorHAnsi" w:cstheme="minorHAnsi"/>
          <w:sz w:val="22"/>
          <w:szCs w:val="22"/>
          <w:lang w:val="el-GR"/>
        </w:rPr>
        <w:t>mouse</w:t>
      </w:r>
      <w:proofErr w:type="spellEnd"/>
      <w:r w:rsidRPr="00391AE4">
        <w:rPr>
          <w:rFonts w:asciiTheme="minorHAnsi" w:hAnsiTheme="minorHAnsi" w:cstheme="minorHAnsi"/>
          <w:sz w:val="22"/>
          <w:szCs w:val="22"/>
          <w:lang w:val="el-GR"/>
        </w:rPr>
        <w:t>.</w:t>
      </w:r>
    </w:p>
    <w:p w14:paraId="03D57834" w14:textId="77777777" w:rsidR="001C6491" w:rsidRPr="00391AE4" w:rsidRDefault="001C6491" w:rsidP="001C6491">
      <w:pPr>
        <w:pStyle w:val="a3"/>
        <w:numPr>
          <w:ilvl w:val="0"/>
          <w:numId w:val="5"/>
        </w:numPr>
        <w:autoSpaceDE w:val="0"/>
        <w:spacing w:before="57" w:after="57" w:line="276" w:lineRule="auto"/>
        <w:rPr>
          <w:rFonts w:asciiTheme="minorHAnsi" w:hAnsiTheme="minorHAnsi" w:cstheme="minorHAnsi"/>
          <w:sz w:val="22"/>
          <w:szCs w:val="22"/>
          <w:lang w:val="el-GR"/>
        </w:rPr>
      </w:pPr>
      <w:r w:rsidRPr="00391AE4">
        <w:rPr>
          <w:rFonts w:asciiTheme="minorHAnsi" w:hAnsiTheme="minorHAnsi" w:cstheme="minorHAnsi"/>
          <w:sz w:val="22"/>
          <w:szCs w:val="22"/>
          <w:lang w:val="el-GR"/>
        </w:rPr>
        <w:t>Τις απαραίτητες θύρες επικοινωνίας με το όργανο.</w:t>
      </w:r>
    </w:p>
    <w:p w14:paraId="2F710E6D" w14:textId="77777777" w:rsidR="001C6491" w:rsidRPr="00391AE4" w:rsidRDefault="001C6491" w:rsidP="001C6491">
      <w:pPr>
        <w:pStyle w:val="a3"/>
        <w:numPr>
          <w:ilvl w:val="0"/>
          <w:numId w:val="5"/>
        </w:numPr>
        <w:autoSpaceDE w:val="0"/>
        <w:spacing w:before="57" w:after="57" w:line="276" w:lineRule="auto"/>
        <w:rPr>
          <w:rFonts w:asciiTheme="minorHAnsi" w:hAnsiTheme="minorHAnsi" w:cstheme="minorHAnsi"/>
          <w:sz w:val="22"/>
          <w:szCs w:val="22"/>
          <w:lang w:val="el-GR"/>
        </w:rPr>
      </w:pPr>
      <w:r w:rsidRPr="00391AE4">
        <w:rPr>
          <w:rFonts w:asciiTheme="minorHAnsi" w:hAnsiTheme="minorHAnsi" w:cstheme="minorHAnsi"/>
          <w:sz w:val="22"/>
          <w:szCs w:val="22"/>
          <w:lang w:val="el-GR"/>
        </w:rPr>
        <w:t>Τις απαραίτητες θύρες διασύνδεσης (και οπωσδήποτε δικτύου, 4xUSB3, 4xUSB2)</w:t>
      </w:r>
    </w:p>
    <w:p w14:paraId="1F433388" w14:textId="77777777" w:rsidR="001C6491" w:rsidRPr="00391AE4" w:rsidRDefault="001C6491" w:rsidP="001C6491">
      <w:pPr>
        <w:pStyle w:val="a3"/>
        <w:numPr>
          <w:ilvl w:val="0"/>
          <w:numId w:val="5"/>
        </w:numPr>
        <w:autoSpaceDE w:val="0"/>
        <w:spacing w:before="57" w:after="57" w:line="276" w:lineRule="auto"/>
        <w:rPr>
          <w:rFonts w:asciiTheme="minorHAnsi" w:hAnsiTheme="minorHAnsi" w:cstheme="minorHAnsi"/>
          <w:sz w:val="22"/>
          <w:szCs w:val="22"/>
          <w:lang w:val="el-GR"/>
        </w:rPr>
      </w:pPr>
      <w:r w:rsidRPr="00391AE4">
        <w:rPr>
          <w:rFonts w:asciiTheme="minorHAnsi" w:hAnsiTheme="minorHAnsi" w:cstheme="minorHAnsi"/>
          <w:sz w:val="22"/>
          <w:szCs w:val="22"/>
          <w:lang w:val="el-GR"/>
        </w:rPr>
        <w:lastRenderedPageBreak/>
        <w:t>Λειτουργικό σύστημα Windows κατάλληλης έκδοσης για την υποστήριξη του λογισμικού.</w:t>
      </w:r>
    </w:p>
    <w:p w14:paraId="701CAA44" w14:textId="77777777" w:rsidR="001C6491" w:rsidRPr="00391AE4" w:rsidRDefault="001C6491" w:rsidP="001C6491">
      <w:pPr>
        <w:pStyle w:val="a3"/>
        <w:numPr>
          <w:ilvl w:val="0"/>
          <w:numId w:val="5"/>
        </w:numPr>
        <w:autoSpaceDE w:val="0"/>
        <w:spacing w:before="57" w:after="57" w:line="276" w:lineRule="auto"/>
        <w:rPr>
          <w:rFonts w:asciiTheme="minorHAnsi" w:hAnsiTheme="minorHAnsi" w:cstheme="minorHAnsi"/>
          <w:sz w:val="22"/>
          <w:szCs w:val="22"/>
          <w:lang w:val="el-GR"/>
        </w:rPr>
      </w:pPr>
      <w:r w:rsidRPr="00391AE4">
        <w:rPr>
          <w:rFonts w:asciiTheme="minorHAnsi" w:hAnsiTheme="minorHAnsi" w:cstheme="minorHAnsi"/>
          <w:sz w:val="22"/>
          <w:szCs w:val="22"/>
          <w:lang w:val="el-GR"/>
        </w:rPr>
        <w:t xml:space="preserve">Έγχρωμο εκτυπωτή </w:t>
      </w:r>
      <w:proofErr w:type="spellStart"/>
      <w:r w:rsidRPr="00391AE4">
        <w:rPr>
          <w:rFonts w:asciiTheme="minorHAnsi" w:hAnsiTheme="minorHAnsi" w:cstheme="minorHAnsi"/>
          <w:sz w:val="22"/>
          <w:szCs w:val="22"/>
          <w:lang w:val="el-GR"/>
        </w:rPr>
        <w:t>laser</w:t>
      </w:r>
      <w:proofErr w:type="spellEnd"/>
    </w:p>
    <w:p w14:paraId="16BCE5F2" w14:textId="77777777" w:rsidR="001C6491" w:rsidRPr="00391AE4" w:rsidRDefault="001C6491" w:rsidP="001C6491">
      <w:pPr>
        <w:autoSpaceDE w:val="0"/>
        <w:spacing w:before="57" w:after="57" w:line="276" w:lineRule="auto"/>
        <w:rPr>
          <w:rFonts w:asciiTheme="minorHAnsi" w:hAnsiTheme="minorHAnsi" w:cstheme="minorHAnsi"/>
          <w:szCs w:val="22"/>
          <w:lang w:val="el-GR"/>
        </w:rPr>
      </w:pPr>
    </w:p>
    <w:p w14:paraId="67CE3679" w14:textId="77777777" w:rsidR="001C6491" w:rsidRPr="00391AE4" w:rsidRDefault="001C6491" w:rsidP="001C6491">
      <w:pPr>
        <w:autoSpaceDE w:val="0"/>
        <w:spacing w:before="57" w:after="57" w:line="276" w:lineRule="auto"/>
        <w:rPr>
          <w:rFonts w:asciiTheme="minorHAnsi" w:hAnsiTheme="minorHAnsi" w:cstheme="minorHAnsi"/>
          <w:b/>
          <w:bCs/>
          <w:szCs w:val="22"/>
          <w:lang w:val="el-GR"/>
        </w:rPr>
      </w:pPr>
      <w:r w:rsidRPr="00391AE4">
        <w:rPr>
          <w:rFonts w:asciiTheme="minorHAnsi" w:hAnsiTheme="minorHAnsi" w:cstheme="minorHAnsi"/>
          <w:b/>
          <w:bCs/>
          <w:szCs w:val="22"/>
          <w:lang w:val="el-GR"/>
        </w:rPr>
        <w:t>5) Λογισμικό συστήματος:</w:t>
      </w:r>
    </w:p>
    <w:p w14:paraId="6D0CBDAF"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A.</w:t>
      </w:r>
      <w:r w:rsidRPr="00391AE4">
        <w:rPr>
          <w:rFonts w:asciiTheme="minorHAnsi" w:hAnsiTheme="minorHAnsi" w:cstheme="minorHAnsi"/>
          <w:szCs w:val="22"/>
          <w:lang w:val="el-GR"/>
        </w:rPr>
        <w:tab/>
        <w:t>Το λογισμικό να έχει τη δυνατότητα να επιλέγει αυτόματα διαδικασίες ρύθμισης του συστήματος, να εκτελεί τις διαδικασίες ρύθμισης που έχουν επιλεγεί και να δημιουργεί σχετικές αναφορές βασιζόμενο σε κριτήρια που έχει θέσει ο χρήστης.</w:t>
      </w:r>
    </w:p>
    <w:p w14:paraId="1CD5DAD6"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B.</w:t>
      </w:r>
      <w:r w:rsidRPr="00391AE4">
        <w:rPr>
          <w:rFonts w:asciiTheme="minorHAnsi" w:hAnsiTheme="minorHAnsi" w:cstheme="minorHAnsi"/>
          <w:szCs w:val="22"/>
          <w:lang w:val="el-GR"/>
        </w:rPr>
        <w:tab/>
        <w:t>Να έχει τη δυνατότητα εκτέλεσης σειράς προεπιλεγμένων διαδικασιών για την βαθμονόμηση μάζας και ανιχνευτή, τη ρύθμιση της διακριτικής ικανότητας και την ρύθμιση των παραμέτρων του λύχνου. Οι διαδικασίες αυτές να έχουν προκαθορισμένες παραμέτρους και μεθόδους από το λογισμικό, οι οποίες να μπορούν να τροποποιηθούν από τον χρήστη.</w:t>
      </w:r>
    </w:p>
    <w:p w14:paraId="53390BBF"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C.</w:t>
      </w:r>
      <w:r w:rsidRPr="00391AE4">
        <w:rPr>
          <w:rFonts w:asciiTheme="minorHAnsi" w:hAnsiTheme="minorHAnsi" w:cstheme="minorHAnsi"/>
          <w:szCs w:val="22"/>
          <w:lang w:val="el-GR"/>
        </w:rPr>
        <w:tab/>
        <w:t>Το λογισμικό του συστήματος να υποστηρίζει διάφορες μεθόδους για τον υπολογισμό της καμπύλης βαθμονόμησης συμπεριλαμβανομένων:</w:t>
      </w:r>
    </w:p>
    <w:p w14:paraId="4E848D94"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I.</w:t>
      </w:r>
      <w:r>
        <w:rPr>
          <w:rFonts w:asciiTheme="minorHAnsi" w:hAnsiTheme="minorHAnsi" w:cstheme="minorHAnsi"/>
          <w:szCs w:val="22"/>
          <w:lang w:val="el-GR"/>
        </w:rPr>
        <w:t xml:space="preserve"> </w:t>
      </w:r>
      <w:r w:rsidRPr="00391AE4">
        <w:rPr>
          <w:rFonts w:asciiTheme="minorHAnsi" w:hAnsiTheme="minorHAnsi" w:cstheme="minorHAnsi"/>
          <w:szCs w:val="22"/>
          <w:lang w:val="el-GR"/>
        </w:rPr>
        <w:t>Απλή γραμμική μέθοδο (</w:t>
      </w:r>
      <w:proofErr w:type="spellStart"/>
      <w:r w:rsidRPr="00391AE4">
        <w:rPr>
          <w:rFonts w:asciiTheme="minorHAnsi" w:hAnsiTheme="minorHAnsi" w:cstheme="minorHAnsi"/>
          <w:szCs w:val="22"/>
          <w:lang w:val="el-GR"/>
        </w:rPr>
        <w:t>simplelinear</w:t>
      </w:r>
      <w:proofErr w:type="spellEnd"/>
      <w:r w:rsidRPr="00391AE4">
        <w:rPr>
          <w:rFonts w:asciiTheme="minorHAnsi" w:hAnsiTheme="minorHAnsi" w:cstheme="minorHAnsi"/>
          <w:szCs w:val="22"/>
          <w:lang w:val="el-GR"/>
        </w:rPr>
        <w:t>)</w:t>
      </w:r>
    </w:p>
    <w:p w14:paraId="4E3855E2"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II.</w:t>
      </w:r>
      <w:r>
        <w:rPr>
          <w:rFonts w:asciiTheme="minorHAnsi" w:hAnsiTheme="minorHAnsi" w:cstheme="minorHAnsi"/>
          <w:szCs w:val="22"/>
          <w:lang w:val="el-GR"/>
        </w:rPr>
        <w:t xml:space="preserve"> </w:t>
      </w:r>
      <w:r w:rsidRPr="00391AE4">
        <w:rPr>
          <w:rFonts w:asciiTheme="minorHAnsi" w:hAnsiTheme="minorHAnsi" w:cstheme="minorHAnsi"/>
          <w:szCs w:val="22"/>
          <w:lang w:val="el-GR"/>
        </w:rPr>
        <w:t>Γραμμική δια μέσου του μηδενός μέθοδο (</w:t>
      </w:r>
      <w:proofErr w:type="spellStart"/>
      <w:r w:rsidRPr="00391AE4">
        <w:rPr>
          <w:rFonts w:asciiTheme="minorHAnsi" w:hAnsiTheme="minorHAnsi" w:cstheme="minorHAnsi"/>
          <w:szCs w:val="22"/>
          <w:lang w:val="el-GR"/>
        </w:rPr>
        <w:t>linearthroughzero</w:t>
      </w:r>
      <w:proofErr w:type="spellEnd"/>
      <w:r w:rsidRPr="00391AE4">
        <w:rPr>
          <w:rFonts w:asciiTheme="minorHAnsi" w:hAnsiTheme="minorHAnsi" w:cstheme="minorHAnsi"/>
          <w:szCs w:val="22"/>
          <w:lang w:val="el-GR"/>
        </w:rPr>
        <w:t>)</w:t>
      </w:r>
    </w:p>
    <w:p w14:paraId="6243A740"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III.</w:t>
      </w:r>
      <w:r>
        <w:rPr>
          <w:rFonts w:asciiTheme="minorHAnsi" w:hAnsiTheme="minorHAnsi" w:cstheme="minorHAnsi"/>
          <w:szCs w:val="22"/>
          <w:lang w:val="el-GR"/>
        </w:rPr>
        <w:t xml:space="preserve"> </w:t>
      </w:r>
      <w:r w:rsidRPr="00391AE4">
        <w:rPr>
          <w:rFonts w:asciiTheme="minorHAnsi" w:hAnsiTheme="minorHAnsi" w:cstheme="minorHAnsi"/>
          <w:szCs w:val="22"/>
          <w:lang w:val="el-GR"/>
        </w:rPr>
        <w:t>Σταθμισμένη γραμμική μέθοδο (</w:t>
      </w:r>
      <w:proofErr w:type="spellStart"/>
      <w:r w:rsidRPr="00391AE4">
        <w:rPr>
          <w:rFonts w:asciiTheme="minorHAnsi" w:hAnsiTheme="minorHAnsi" w:cstheme="minorHAnsi"/>
          <w:szCs w:val="22"/>
          <w:lang w:val="el-GR"/>
        </w:rPr>
        <w:t>weightedlinear</w:t>
      </w:r>
      <w:proofErr w:type="spellEnd"/>
      <w:r w:rsidRPr="00391AE4">
        <w:rPr>
          <w:rFonts w:asciiTheme="minorHAnsi" w:hAnsiTheme="minorHAnsi" w:cstheme="minorHAnsi"/>
          <w:szCs w:val="22"/>
          <w:lang w:val="el-GR"/>
        </w:rPr>
        <w:t>)</w:t>
      </w:r>
    </w:p>
    <w:p w14:paraId="58742E85"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D.</w:t>
      </w:r>
      <w:r w:rsidRPr="00391AE4">
        <w:rPr>
          <w:rFonts w:asciiTheme="minorHAnsi" w:hAnsiTheme="minorHAnsi" w:cstheme="minorHAnsi"/>
          <w:szCs w:val="22"/>
          <w:lang w:val="el-GR"/>
        </w:rPr>
        <w:tab/>
        <w:t>Να διαθέτει γραφικά πραγματικού χρόνου με δυνατότητα απεικόνισης μεταβαλλόμενων και συνεχών προφίλ σήματος.</w:t>
      </w:r>
    </w:p>
    <w:p w14:paraId="7C299036"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E.</w:t>
      </w:r>
      <w:r w:rsidRPr="00391AE4">
        <w:rPr>
          <w:rFonts w:asciiTheme="minorHAnsi" w:hAnsiTheme="minorHAnsi" w:cstheme="minorHAnsi"/>
          <w:szCs w:val="22"/>
          <w:lang w:val="el-GR"/>
        </w:rPr>
        <w:tab/>
        <w:t>Να υποστηρίζει μεθόδους:</w:t>
      </w:r>
    </w:p>
    <w:p w14:paraId="618E5709"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I.</w:t>
      </w:r>
      <w:r>
        <w:rPr>
          <w:rFonts w:asciiTheme="minorHAnsi" w:hAnsiTheme="minorHAnsi" w:cstheme="minorHAnsi"/>
          <w:szCs w:val="22"/>
          <w:lang w:val="el-GR"/>
        </w:rPr>
        <w:t xml:space="preserve"> </w:t>
      </w:r>
      <w:r w:rsidRPr="00391AE4">
        <w:rPr>
          <w:rFonts w:asciiTheme="minorHAnsi" w:hAnsiTheme="minorHAnsi" w:cstheme="minorHAnsi"/>
          <w:szCs w:val="22"/>
          <w:lang w:val="el-GR"/>
        </w:rPr>
        <w:t>Ποσοτικής ανάλυσης</w:t>
      </w:r>
    </w:p>
    <w:p w14:paraId="2CADD202"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II.</w:t>
      </w:r>
      <w:r>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Ημιποσοτικής</w:t>
      </w:r>
      <w:proofErr w:type="spellEnd"/>
      <w:r w:rsidRPr="00391AE4">
        <w:rPr>
          <w:rFonts w:asciiTheme="minorHAnsi" w:hAnsiTheme="minorHAnsi" w:cstheme="minorHAnsi"/>
          <w:szCs w:val="22"/>
          <w:lang w:val="el-GR"/>
        </w:rPr>
        <w:t xml:space="preserve"> ανάλυσης</w:t>
      </w:r>
    </w:p>
    <w:p w14:paraId="235E531F"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III.</w:t>
      </w:r>
      <w:r>
        <w:rPr>
          <w:rFonts w:asciiTheme="minorHAnsi" w:hAnsiTheme="minorHAnsi" w:cstheme="minorHAnsi"/>
          <w:szCs w:val="22"/>
          <w:lang w:val="el-GR"/>
        </w:rPr>
        <w:t xml:space="preserve"> </w:t>
      </w:r>
      <w:r w:rsidRPr="00391AE4">
        <w:rPr>
          <w:rFonts w:asciiTheme="minorHAnsi" w:hAnsiTheme="minorHAnsi" w:cstheme="minorHAnsi"/>
          <w:szCs w:val="22"/>
          <w:lang w:val="el-GR"/>
        </w:rPr>
        <w:t>Αραίωσης ισοτόπων</w:t>
      </w:r>
    </w:p>
    <w:p w14:paraId="74A78F2B"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IV.</w:t>
      </w:r>
      <w:r>
        <w:rPr>
          <w:rFonts w:asciiTheme="minorHAnsi" w:hAnsiTheme="minorHAnsi" w:cstheme="minorHAnsi"/>
          <w:szCs w:val="22"/>
          <w:lang w:val="el-GR"/>
        </w:rPr>
        <w:t xml:space="preserve"> </w:t>
      </w:r>
      <w:r w:rsidRPr="00391AE4">
        <w:rPr>
          <w:rFonts w:asciiTheme="minorHAnsi" w:hAnsiTheme="minorHAnsi" w:cstheme="minorHAnsi"/>
          <w:szCs w:val="22"/>
          <w:lang w:val="el-GR"/>
        </w:rPr>
        <w:t xml:space="preserve">Λόγου ισοτόπων </w:t>
      </w:r>
    </w:p>
    <w:p w14:paraId="5B2C6CB1"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V.</w:t>
      </w:r>
      <w:r>
        <w:rPr>
          <w:rFonts w:asciiTheme="minorHAnsi" w:hAnsiTheme="minorHAnsi" w:cstheme="minorHAnsi"/>
          <w:szCs w:val="22"/>
          <w:lang w:val="el-GR"/>
        </w:rPr>
        <w:t xml:space="preserve"> </w:t>
      </w:r>
      <w:r w:rsidRPr="00391AE4">
        <w:rPr>
          <w:rFonts w:asciiTheme="minorHAnsi" w:hAnsiTheme="minorHAnsi" w:cstheme="minorHAnsi"/>
          <w:szCs w:val="22"/>
          <w:lang w:val="el-GR"/>
        </w:rPr>
        <w:t>Καταγραφής ανεπεξέργαστων δεδομένων</w:t>
      </w:r>
    </w:p>
    <w:p w14:paraId="525296BF" w14:textId="77777777" w:rsidR="001C6491"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F.</w:t>
      </w:r>
      <w:r w:rsidRPr="00391AE4">
        <w:rPr>
          <w:rFonts w:asciiTheme="minorHAnsi" w:hAnsiTheme="minorHAnsi" w:cstheme="minorHAnsi"/>
          <w:szCs w:val="22"/>
          <w:lang w:val="el-GR"/>
        </w:rPr>
        <w:tab/>
        <w:t xml:space="preserve">Να υποστηρίζει </w:t>
      </w:r>
      <w:proofErr w:type="spellStart"/>
      <w:r w:rsidRPr="00391AE4">
        <w:rPr>
          <w:rFonts w:asciiTheme="minorHAnsi" w:hAnsiTheme="minorHAnsi" w:cstheme="minorHAnsi"/>
          <w:szCs w:val="22"/>
          <w:lang w:val="el-GR"/>
        </w:rPr>
        <w:t>επαναϋπολογισμό</w:t>
      </w:r>
      <w:proofErr w:type="spellEnd"/>
      <w:r w:rsidRPr="00391AE4">
        <w:rPr>
          <w:rFonts w:asciiTheme="minorHAnsi" w:hAnsiTheme="minorHAnsi" w:cstheme="minorHAnsi"/>
          <w:szCs w:val="22"/>
          <w:lang w:val="el-GR"/>
        </w:rPr>
        <w:t xml:space="preserve"> αποθηκευμένων δεδομένων χωρίς την ανάγκη επανάληψης των μετρήσεων, για αλλαγές σε σημεία βαθμονόμησης, εσωτερικών προτύπων κλπ.</w:t>
      </w:r>
    </w:p>
    <w:p w14:paraId="456DEC10" w14:textId="77777777" w:rsidR="001C6491"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p>
    <w:p w14:paraId="2505F104" w14:textId="77777777" w:rsidR="001C6491" w:rsidRPr="00391AE4" w:rsidRDefault="001C6491" w:rsidP="001C6491">
      <w:pPr>
        <w:autoSpaceDE w:val="0"/>
        <w:spacing w:before="57" w:after="57" w:line="276" w:lineRule="auto"/>
        <w:rPr>
          <w:rFonts w:asciiTheme="minorHAnsi" w:hAnsiTheme="minorHAnsi" w:cstheme="minorHAnsi"/>
          <w:b/>
          <w:bCs/>
          <w:szCs w:val="22"/>
          <w:lang w:val="el-GR"/>
        </w:rPr>
      </w:pPr>
      <w:r w:rsidRPr="00391AE4">
        <w:rPr>
          <w:rFonts w:asciiTheme="minorHAnsi" w:hAnsiTheme="minorHAnsi" w:cstheme="minorHAnsi"/>
          <w:b/>
          <w:bCs/>
          <w:szCs w:val="22"/>
          <w:lang w:val="el-GR"/>
        </w:rPr>
        <w:t>6) Προδιαγραφές απόδοσης:</w:t>
      </w:r>
    </w:p>
    <w:p w14:paraId="6FFBD9B4"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lang w:val="el-GR"/>
        </w:rPr>
      </w:pPr>
      <w:proofErr w:type="spellStart"/>
      <w:r w:rsidRPr="00391AE4">
        <w:rPr>
          <w:rFonts w:asciiTheme="minorHAnsi" w:hAnsiTheme="minorHAnsi" w:cstheme="minorHAnsi"/>
          <w:szCs w:val="22"/>
          <w:lang w:val="el-GR"/>
        </w:rPr>
        <w:t>Tο</w:t>
      </w:r>
      <w:proofErr w:type="spellEnd"/>
      <w:r w:rsidRPr="00391AE4">
        <w:rPr>
          <w:rFonts w:asciiTheme="minorHAnsi" w:hAnsiTheme="minorHAnsi" w:cstheme="minorHAnsi"/>
          <w:szCs w:val="22"/>
          <w:lang w:val="el-GR"/>
        </w:rPr>
        <w:t xml:space="preserve"> προσφερόμενο σύστημα να καλύπτει τις ακόλουθες προδιαγραφές απόδοσης οι οποίες να επιτυγχάνονται με χρήση του σετ αντιδραστηρίων που συνοδεύουν το όργανο:</w:t>
      </w:r>
    </w:p>
    <w:p w14:paraId="2BDBB186"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A.</w:t>
      </w:r>
      <w:r w:rsidRPr="00391AE4">
        <w:rPr>
          <w:rFonts w:asciiTheme="minorHAnsi" w:hAnsiTheme="minorHAnsi" w:cstheme="minorHAnsi"/>
          <w:szCs w:val="22"/>
          <w:lang w:val="el-GR"/>
        </w:rPr>
        <w:tab/>
        <w:t>Όρια ανίχνευσης:</w:t>
      </w:r>
    </w:p>
    <w:p w14:paraId="26362125" w14:textId="77777777" w:rsidR="001C6491" w:rsidRPr="00A72A7C"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n-US"/>
        </w:rPr>
        <w:t>I</w:t>
      </w:r>
      <w:r w:rsidRPr="00A72A7C">
        <w:rPr>
          <w:rFonts w:asciiTheme="minorHAnsi" w:hAnsiTheme="minorHAnsi" w:cstheme="minorHAnsi"/>
          <w:szCs w:val="22"/>
          <w:lang w:val="el-GR"/>
        </w:rPr>
        <w:t xml:space="preserve">. </w:t>
      </w:r>
      <w:r w:rsidRPr="00A72A7C">
        <w:rPr>
          <w:rFonts w:asciiTheme="minorHAnsi" w:hAnsiTheme="minorHAnsi" w:cstheme="minorHAnsi"/>
          <w:szCs w:val="22"/>
          <w:vertAlign w:val="superscript"/>
          <w:lang w:val="el-GR"/>
        </w:rPr>
        <w:t>9</w:t>
      </w:r>
      <w:r w:rsidRPr="00391AE4">
        <w:rPr>
          <w:rFonts w:asciiTheme="minorHAnsi" w:hAnsiTheme="minorHAnsi" w:cstheme="minorHAnsi"/>
          <w:szCs w:val="22"/>
          <w:lang w:val="en-US"/>
        </w:rPr>
        <w:t>Be</w:t>
      </w:r>
      <w:r w:rsidRPr="00A72A7C">
        <w:rPr>
          <w:rFonts w:asciiTheme="minorHAnsi" w:hAnsiTheme="minorHAnsi" w:cstheme="minorHAnsi"/>
          <w:szCs w:val="22"/>
          <w:lang w:val="el-GR"/>
        </w:rPr>
        <w:t xml:space="preserve"> &lt; 0.5 </w:t>
      </w:r>
      <w:r w:rsidRPr="00391AE4">
        <w:rPr>
          <w:rFonts w:asciiTheme="minorHAnsi" w:hAnsiTheme="minorHAnsi" w:cstheme="minorHAnsi"/>
          <w:szCs w:val="22"/>
          <w:lang w:val="en-US"/>
        </w:rPr>
        <w:t>ng</w:t>
      </w:r>
      <w:r w:rsidRPr="00A72A7C">
        <w:rPr>
          <w:rFonts w:asciiTheme="minorHAnsi" w:hAnsiTheme="minorHAnsi" w:cstheme="minorHAnsi"/>
          <w:szCs w:val="22"/>
          <w:lang w:val="el-GR"/>
        </w:rPr>
        <w:t>/</w:t>
      </w:r>
      <w:r w:rsidRPr="00391AE4">
        <w:rPr>
          <w:rFonts w:asciiTheme="minorHAnsi" w:hAnsiTheme="minorHAnsi" w:cstheme="minorHAnsi"/>
          <w:szCs w:val="22"/>
          <w:lang w:val="en-US"/>
        </w:rPr>
        <w:t>L</w:t>
      </w:r>
      <w:r w:rsidRPr="00A72A7C">
        <w:rPr>
          <w:rFonts w:asciiTheme="minorHAnsi" w:hAnsiTheme="minorHAnsi" w:cstheme="minorHAnsi"/>
          <w:szCs w:val="22"/>
          <w:lang w:val="el-GR"/>
        </w:rPr>
        <w:t xml:space="preserve"> </w:t>
      </w:r>
    </w:p>
    <w:p w14:paraId="05A25C84"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n-US"/>
        </w:rPr>
        <w:t>II</w:t>
      </w:r>
      <w:r w:rsidRPr="00391AE4">
        <w:rPr>
          <w:rFonts w:asciiTheme="minorHAnsi" w:hAnsiTheme="minorHAnsi" w:cstheme="minorHAnsi"/>
          <w:szCs w:val="22"/>
          <w:lang w:val="el-GR"/>
        </w:rPr>
        <w:t xml:space="preserve">. </w:t>
      </w:r>
      <w:r w:rsidRPr="00391AE4">
        <w:rPr>
          <w:rFonts w:asciiTheme="minorHAnsi" w:hAnsiTheme="minorHAnsi" w:cstheme="minorHAnsi"/>
          <w:szCs w:val="22"/>
          <w:vertAlign w:val="superscript"/>
          <w:lang w:val="el-GR"/>
        </w:rPr>
        <w:t>31</w:t>
      </w:r>
      <w:r w:rsidRPr="00391AE4">
        <w:rPr>
          <w:rFonts w:asciiTheme="minorHAnsi" w:hAnsiTheme="minorHAnsi" w:cstheme="minorHAnsi"/>
          <w:szCs w:val="22"/>
          <w:lang w:val="el-GR"/>
        </w:rPr>
        <w:t xml:space="preserve">Ρ &lt; 20 </w:t>
      </w:r>
      <w:r w:rsidRPr="00391AE4">
        <w:rPr>
          <w:rFonts w:asciiTheme="minorHAnsi" w:hAnsiTheme="minorHAnsi" w:cstheme="minorHAnsi"/>
          <w:szCs w:val="22"/>
          <w:lang w:val="en-US"/>
        </w:rPr>
        <w:t>ng</w:t>
      </w:r>
      <w:r w:rsidRPr="00391AE4">
        <w:rPr>
          <w:rFonts w:asciiTheme="minorHAnsi" w:hAnsiTheme="minorHAnsi" w:cstheme="minorHAnsi"/>
          <w:szCs w:val="22"/>
          <w:lang w:val="el-GR"/>
        </w:rPr>
        <w:t>/</w:t>
      </w:r>
      <w:r w:rsidRPr="00391AE4">
        <w:rPr>
          <w:rFonts w:asciiTheme="minorHAnsi" w:hAnsiTheme="minorHAnsi" w:cstheme="minorHAnsi"/>
          <w:szCs w:val="22"/>
          <w:lang w:val="en-US"/>
        </w:rPr>
        <w:t>L</w:t>
      </w:r>
    </w:p>
    <w:p w14:paraId="40C3DFC9"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 xml:space="preserve">III. </w:t>
      </w:r>
      <w:r w:rsidRPr="00391AE4">
        <w:rPr>
          <w:rFonts w:asciiTheme="minorHAnsi" w:hAnsiTheme="minorHAnsi" w:cstheme="minorHAnsi"/>
          <w:szCs w:val="22"/>
          <w:vertAlign w:val="superscript"/>
          <w:lang w:val="el-GR"/>
        </w:rPr>
        <w:t>52</w:t>
      </w:r>
      <w:r w:rsidRPr="00391AE4">
        <w:rPr>
          <w:rFonts w:asciiTheme="minorHAnsi" w:hAnsiTheme="minorHAnsi" w:cstheme="minorHAnsi"/>
          <w:szCs w:val="22"/>
          <w:lang w:val="el-GR"/>
        </w:rPr>
        <w:t xml:space="preserve">Cr &lt; 1.5 </w:t>
      </w:r>
      <w:proofErr w:type="spellStart"/>
      <w:r w:rsidRPr="00391AE4">
        <w:rPr>
          <w:rFonts w:asciiTheme="minorHAnsi" w:hAnsiTheme="minorHAnsi" w:cstheme="minorHAnsi"/>
          <w:szCs w:val="22"/>
          <w:lang w:val="el-GR"/>
        </w:rPr>
        <w:t>ng</w:t>
      </w:r>
      <w:proofErr w:type="spellEnd"/>
      <w:r w:rsidRPr="00391AE4">
        <w:rPr>
          <w:rFonts w:asciiTheme="minorHAnsi" w:hAnsiTheme="minorHAnsi" w:cstheme="minorHAnsi"/>
          <w:szCs w:val="22"/>
          <w:lang w:val="el-GR"/>
        </w:rPr>
        <w:t>/L (σε λειτουργία αντίδρασης με δραστικό αέριο την αμμωνία)</w:t>
      </w:r>
    </w:p>
    <w:p w14:paraId="356D05D3"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lastRenderedPageBreak/>
        <w:t xml:space="preserve">IV. </w:t>
      </w:r>
      <w:r w:rsidRPr="00391AE4">
        <w:rPr>
          <w:rFonts w:asciiTheme="minorHAnsi" w:hAnsiTheme="minorHAnsi" w:cstheme="minorHAnsi"/>
          <w:szCs w:val="22"/>
          <w:vertAlign w:val="superscript"/>
          <w:lang w:val="el-GR"/>
        </w:rPr>
        <w:t>56</w:t>
      </w:r>
      <w:r w:rsidRPr="00391AE4">
        <w:rPr>
          <w:rFonts w:asciiTheme="minorHAnsi" w:hAnsiTheme="minorHAnsi" w:cstheme="minorHAnsi"/>
          <w:szCs w:val="22"/>
          <w:lang w:val="el-GR"/>
        </w:rPr>
        <w:t xml:space="preserve">Fe &lt; 1.5 </w:t>
      </w:r>
      <w:proofErr w:type="spellStart"/>
      <w:r w:rsidRPr="00391AE4">
        <w:rPr>
          <w:rFonts w:asciiTheme="minorHAnsi" w:hAnsiTheme="minorHAnsi" w:cstheme="minorHAnsi"/>
          <w:szCs w:val="22"/>
          <w:lang w:val="el-GR"/>
        </w:rPr>
        <w:t>ng</w:t>
      </w:r>
      <w:proofErr w:type="spellEnd"/>
      <w:r w:rsidRPr="00391AE4">
        <w:rPr>
          <w:rFonts w:asciiTheme="minorHAnsi" w:hAnsiTheme="minorHAnsi" w:cstheme="minorHAnsi"/>
          <w:szCs w:val="22"/>
          <w:lang w:val="el-GR"/>
        </w:rPr>
        <w:t>/L (σε λειτουργία αντίδρασης με δραστικό αέριο την αμμωνία)</w:t>
      </w:r>
    </w:p>
    <w:p w14:paraId="32854765"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n-US"/>
        </w:rPr>
      </w:pPr>
      <w:r w:rsidRPr="00391AE4">
        <w:rPr>
          <w:rFonts w:asciiTheme="minorHAnsi" w:hAnsiTheme="minorHAnsi" w:cstheme="minorHAnsi"/>
          <w:szCs w:val="22"/>
          <w:lang w:val="en-US"/>
        </w:rPr>
        <w:t xml:space="preserve">V. </w:t>
      </w:r>
      <w:r w:rsidRPr="00391AE4">
        <w:rPr>
          <w:rFonts w:asciiTheme="minorHAnsi" w:hAnsiTheme="minorHAnsi" w:cstheme="minorHAnsi"/>
          <w:szCs w:val="22"/>
          <w:vertAlign w:val="superscript"/>
          <w:lang w:val="en-US"/>
        </w:rPr>
        <w:t>115</w:t>
      </w:r>
      <w:r w:rsidRPr="00391AE4">
        <w:rPr>
          <w:rFonts w:asciiTheme="minorHAnsi" w:hAnsiTheme="minorHAnsi" w:cstheme="minorHAnsi"/>
          <w:szCs w:val="22"/>
          <w:lang w:val="en-US"/>
        </w:rPr>
        <w:t>In &lt; 0.1 ng/L</w:t>
      </w:r>
    </w:p>
    <w:p w14:paraId="3E10BC11"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n-US"/>
        </w:rPr>
      </w:pPr>
      <w:r w:rsidRPr="00391AE4">
        <w:rPr>
          <w:rFonts w:asciiTheme="minorHAnsi" w:hAnsiTheme="minorHAnsi" w:cstheme="minorHAnsi"/>
          <w:szCs w:val="22"/>
          <w:lang w:val="en-US"/>
        </w:rPr>
        <w:t xml:space="preserve">VI. </w:t>
      </w:r>
      <w:r w:rsidRPr="00391AE4">
        <w:rPr>
          <w:rFonts w:asciiTheme="minorHAnsi" w:hAnsiTheme="minorHAnsi" w:cstheme="minorHAnsi"/>
          <w:szCs w:val="22"/>
          <w:vertAlign w:val="superscript"/>
          <w:lang w:val="en-US"/>
        </w:rPr>
        <w:t>238</w:t>
      </w:r>
      <w:r w:rsidRPr="00391AE4">
        <w:rPr>
          <w:rFonts w:asciiTheme="minorHAnsi" w:hAnsiTheme="minorHAnsi" w:cstheme="minorHAnsi"/>
          <w:szCs w:val="22"/>
          <w:lang w:val="en-US"/>
        </w:rPr>
        <w:t>U &lt; 0.1 ng/L</w:t>
      </w:r>
    </w:p>
    <w:p w14:paraId="230BB1DE" w14:textId="77777777" w:rsidR="001C6491" w:rsidRPr="00391AE4" w:rsidRDefault="001C6491" w:rsidP="001C6491">
      <w:pPr>
        <w:suppressAutoHyphens w:val="0"/>
        <w:autoSpaceDE w:val="0"/>
        <w:spacing w:before="57" w:after="57" w:line="276" w:lineRule="auto"/>
        <w:ind w:left="720"/>
        <w:rPr>
          <w:rFonts w:asciiTheme="minorHAnsi" w:hAnsiTheme="minorHAnsi" w:cstheme="minorHAnsi"/>
          <w:szCs w:val="22"/>
          <w:lang w:val="el-GR"/>
        </w:rPr>
      </w:pPr>
      <w:r w:rsidRPr="00391AE4">
        <w:rPr>
          <w:rFonts w:asciiTheme="minorHAnsi" w:hAnsiTheme="minorHAnsi" w:cstheme="minorHAnsi"/>
          <w:szCs w:val="22"/>
          <w:lang w:val="en-US"/>
        </w:rPr>
        <w:t>VII</w:t>
      </w:r>
      <w:r w:rsidRPr="00391AE4">
        <w:rPr>
          <w:rFonts w:asciiTheme="minorHAnsi" w:hAnsiTheme="minorHAnsi" w:cstheme="minorHAnsi"/>
          <w:szCs w:val="22"/>
          <w:lang w:val="el-GR"/>
        </w:rPr>
        <w:t>. Επιπλέον να επιτυγχάνει όριο ανίχνευσης &lt;0.01 μ</w:t>
      </w:r>
      <w:r w:rsidRPr="00391AE4">
        <w:rPr>
          <w:rFonts w:asciiTheme="minorHAnsi" w:hAnsiTheme="minorHAnsi" w:cstheme="minorHAnsi"/>
          <w:szCs w:val="22"/>
          <w:lang w:val="en-US"/>
        </w:rPr>
        <w:t>g</w:t>
      </w:r>
      <w:r w:rsidRPr="00391AE4">
        <w:rPr>
          <w:rFonts w:asciiTheme="minorHAnsi" w:hAnsiTheme="minorHAnsi" w:cstheme="minorHAnsi"/>
          <w:szCs w:val="22"/>
          <w:lang w:val="el-GR"/>
        </w:rPr>
        <w:t>/</w:t>
      </w:r>
      <w:r w:rsidRPr="00391AE4">
        <w:rPr>
          <w:rFonts w:asciiTheme="minorHAnsi" w:hAnsiTheme="minorHAnsi" w:cstheme="minorHAnsi"/>
          <w:szCs w:val="22"/>
          <w:lang w:val="en-US"/>
        </w:rPr>
        <w:t>L</w:t>
      </w:r>
      <w:r w:rsidRPr="00391AE4">
        <w:rPr>
          <w:rFonts w:asciiTheme="minorHAnsi" w:hAnsiTheme="minorHAnsi" w:cstheme="minorHAnsi"/>
          <w:szCs w:val="22"/>
          <w:lang w:val="el-GR"/>
        </w:rPr>
        <w:t xml:space="preserve"> για δείγματα θαλασσινού νερού για τα παρακάτω στοιχεία: </w:t>
      </w:r>
      <w:r w:rsidRPr="00391AE4">
        <w:rPr>
          <w:rFonts w:asciiTheme="minorHAnsi" w:hAnsiTheme="minorHAnsi" w:cstheme="minorHAnsi"/>
          <w:szCs w:val="22"/>
          <w:lang w:val="en-US"/>
        </w:rPr>
        <w:t>Hg</w:t>
      </w:r>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n-US"/>
        </w:rPr>
        <w:t>Ti</w:t>
      </w:r>
      <w:proofErr w:type="spellEnd"/>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V</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Cr</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Mn</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Co</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As</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Mo</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Ag</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Cd</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Sn</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Sb</w:t>
      </w:r>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n-US"/>
        </w:rPr>
        <w:t>Te</w:t>
      </w:r>
      <w:proofErr w:type="spellEnd"/>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Ba</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Tl</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Pb</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Th</w:t>
      </w:r>
      <w:r w:rsidRPr="00391AE4">
        <w:rPr>
          <w:rFonts w:asciiTheme="minorHAnsi" w:hAnsiTheme="minorHAnsi" w:cstheme="minorHAnsi"/>
          <w:szCs w:val="22"/>
          <w:lang w:val="el-GR"/>
        </w:rPr>
        <w:t xml:space="preserve">, </w:t>
      </w:r>
      <w:r w:rsidRPr="00391AE4">
        <w:rPr>
          <w:rFonts w:asciiTheme="minorHAnsi" w:hAnsiTheme="minorHAnsi" w:cstheme="minorHAnsi"/>
          <w:szCs w:val="22"/>
          <w:lang w:val="en-US"/>
        </w:rPr>
        <w:t>U</w:t>
      </w:r>
      <w:r w:rsidRPr="00391AE4">
        <w:rPr>
          <w:rFonts w:asciiTheme="minorHAnsi" w:hAnsiTheme="minorHAnsi" w:cstheme="minorHAnsi"/>
          <w:szCs w:val="22"/>
          <w:lang w:val="el-GR"/>
        </w:rPr>
        <w:t>, το οποίο να αποδεικνύεται από εφαρμογή του κατασκευαστή ή σχετική δημοσίευση.</w:t>
      </w:r>
    </w:p>
    <w:p w14:paraId="12B35563" w14:textId="77777777" w:rsidR="001C6491" w:rsidRPr="00A72A7C" w:rsidRDefault="001C6491" w:rsidP="001C6491">
      <w:pPr>
        <w:suppressAutoHyphens w:val="0"/>
        <w:autoSpaceDE w:val="0"/>
        <w:spacing w:before="57" w:after="57" w:line="276" w:lineRule="auto"/>
        <w:ind w:left="720" w:hanging="360"/>
        <w:rPr>
          <w:rFonts w:asciiTheme="minorHAnsi" w:hAnsiTheme="minorHAnsi" w:cstheme="minorHAnsi"/>
          <w:szCs w:val="22"/>
          <w:lang w:val="en-US"/>
        </w:rPr>
      </w:pPr>
      <w:r w:rsidRPr="00A72A7C">
        <w:rPr>
          <w:rFonts w:asciiTheme="minorHAnsi" w:hAnsiTheme="minorHAnsi" w:cstheme="minorHAnsi"/>
          <w:szCs w:val="22"/>
          <w:lang w:val="en-US"/>
        </w:rPr>
        <w:t>B.</w:t>
      </w:r>
      <w:r w:rsidRPr="00A72A7C">
        <w:rPr>
          <w:rFonts w:asciiTheme="minorHAnsi" w:hAnsiTheme="minorHAnsi" w:cstheme="minorHAnsi"/>
          <w:szCs w:val="22"/>
          <w:lang w:val="en-US"/>
        </w:rPr>
        <w:tab/>
      </w:r>
      <w:r w:rsidRPr="00391AE4">
        <w:rPr>
          <w:rFonts w:asciiTheme="minorHAnsi" w:hAnsiTheme="minorHAnsi" w:cstheme="minorHAnsi"/>
          <w:szCs w:val="22"/>
          <w:lang w:val="el-GR"/>
        </w:rPr>
        <w:t>Ευαισθησία</w:t>
      </w:r>
      <w:r w:rsidRPr="00A72A7C">
        <w:rPr>
          <w:rFonts w:asciiTheme="minorHAnsi" w:hAnsiTheme="minorHAnsi" w:cstheme="minorHAnsi"/>
          <w:szCs w:val="22"/>
          <w:lang w:val="en-US"/>
        </w:rPr>
        <w:t xml:space="preserve"> (Sensitivity):</w:t>
      </w:r>
    </w:p>
    <w:p w14:paraId="04DF723D"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n-US"/>
        </w:rPr>
      </w:pPr>
      <w:r w:rsidRPr="00391AE4">
        <w:rPr>
          <w:rFonts w:asciiTheme="minorHAnsi" w:hAnsiTheme="minorHAnsi" w:cstheme="minorHAnsi"/>
          <w:szCs w:val="22"/>
          <w:lang w:val="en-US"/>
        </w:rPr>
        <w:t xml:space="preserve">I. </w:t>
      </w:r>
      <w:r w:rsidRPr="00391AE4">
        <w:rPr>
          <w:rFonts w:asciiTheme="minorHAnsi" w:hAnsiTheme="minorHAnsi" w:cstheme="minorHAnsi"/>
          <w:szCs w:val="22"/>
          <w:vertAlign w:val="superscript"/>
          <w:lang w:val="en-US"/>
        </w:rPr>
        <w:t>9</w:t>
      </w:r>
      <w:r w:rsidRPr="00391AE4">
        <w:rPr>
          <w:rFonts w:asciiTheme="minorHAnsi" w:hAnsiTheme="minorHAnsi" w:cstheme="minorHAnsi"/>
          <w:szCs w:val="22"/>
          <w:lang w:val="en-US"/>
        </w:rPr>
        <w:t>Be &gt;15 M cps/mg/L</w:t>
      </w:r>
    </w:p>
    <w:p w14:paraId="0B2E3547"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n-US"/>
        </w:rPr>
      </w:pPr>
      <w:r w:rsidRPr="00391AE4">
        <w:rPr>
          <w:rFonts w:asciiTheme="minorHAnsi" w:hAnsiTheme="minorHAnsi" w:cstheme="minorHAnsi"/>
          <w:szCs w:val="22"/>
          <w:lang w:val="en-US"/>
        </w:rPr>
        <w:t xml:space="preserve">II. </w:t>
      </w:r>
      <w:r w:rsidRPr="00391AE4">
        <w:rPr>
          <w:rFonts w:asciiTheme="minorHAnsi" w:hAnsiTheme="minorHAnsi" w:cstheme="minorHAnsi"/>
          <w:szCs w:val="22"/>
          <w:vertAlign w:val="superscript"/>
          <w:lang w:val="en-US"/>
        </w:rPr>
        <w:t>115</w:t>
      </w:r>
      <w:r w:rsidRPr="00391AE4">
        <w:rPr>
          <w:rFonts w:asciiTheme="minorHAnsi" w:hAnsiTheme="minorHAnsi" w:cstheme="minorHAnsi"/>
          <w:szCs w:val="22"/>
          <w:lang w:val="en-US"/>
        </w:rPr>
        <w:t>In &gt;500 M cps/mg/L</w:t>
      </w:r>
    </w:p>
    <w:p w14:paraId="06BE913B"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n-US"/>
        </w:rPr>
      </w:pPr>
      <w:r w:rsidRPr="00391AE4">
        <w:rPr>
          <w:rFonts w:asciiTheme="minorHAnsi" w:hAnsiTheme="minorHAnsi" w:cstheme="minorHAnsi"/>
          <w:szCs w:val="22"/>
          <w:lang w:val="en-US"/>
        </w:rPr>
        <w:t xml:space="preserve">III. </w:t>
      </w:r>
      <w:r w:rsidRPr="00391AE4">
        <w:rPr>
          <w:rFonts w:asciiTheme="minorHAnsi" w:hAnsiTheme="minorHAnsi" w:cstheme="minorHAnsi"/>
          <w:szCs w:val="22"/>
          <w:vertAlign w:val="superscript"/>
          <w:lang w:val="en-US"/>
        </w:rPr>
        <w:t>238</w:t>
      </w:r>
      <w:r w:rsidRPr="00391AE4">
        <w:rPr>
          <w:rFonts w:asciiTheme="minorHAnsi" w:hAnsiTheme="minorHAnsi" w:cstheme="minorHAnsi"/>
          <w:szCs w:val="22"/>
          <w:lang w:val="en-US"/>
        </w:rPr>
        <w:t>U &gt;300M cps/mg/L</w:t>
      </w:r>
    </w:p>
    <w:p w14:paraId="57D62CE5" w14:textId="77777777" w:rsidR="001C6491" w:rsidRPr="00391AE4"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391AE4">
        <w:rPr>
          <w:rFonts w:asciiTheme="minorHAnsi" w:hAnsiTheme="minorHAnsi" w:cstheme="minorHAnsi"/>
          <w:szCs w:val="22"/>
          <w:lang w:val="el-GR"/>
        </w:rPr>
        <w:t xml:space="preserve">IV. </w:t>
      </w:r>
      <w:r w:rsidRPr="00391AE4">
        <w:rPr>
          <w:rFonts w:asciiTheme="minorHAnsi" w:hAnsiTheme="minorHAnsi" w:cstheme="minorHAnsi"/>
          <w:szCs w:val="22"/>
          <w:vertAlign w:val="superscript"/>
          <w:lang w:val="el-GR"/>
        </w:rPr>
        <w:t>56</w:t>
      </w:r>
      <w:r w:rsidRPr="00391AE4">
        <w:rPr>
          <w:rFonts w:asciiTheme="minorHAnsi" w:hAnsiTheme="minorHAnsi" w:cstheme="minorHAnsi"/>
          <w:szCs w:val="22"/>
          <w:lang w:val="el-GR"/>
        </w:rPr>
        <w:t xml:space="preserve">Fe&gt; 250 </w:t>
      </w:r>
      <w:proofErr w:type="spellStart"/>
      <w:r w:rsidRPr="00391AE4">
        <w:rPr>
          <w:rFonts w:asciiTheme="minorHAnsi" w:hAnsiTheme="minorHAnsi" w:cstheme="minorHAnsi"/>
          <w:szCs w:val="22"/>
          <w:lang w:val="el-GR"/>
        </w:rPr>
        <w:t>Mcps</w:t>
      </w:r>
      <w:proofErr w:type="spellEnd"/>
      <w:r w:rsidRPr="00391AE4">
        <w:rPr>
          <w:rFonts w:asciiTheme="minorHAnsi" w:hAnsiTheme="minorHAnsi" w:cstheme="minorHAnsi"/>
          <w:szCs w:val="22"/>
          <w:lang w:val="el-GR"/>
        </w:rPr>
        <w:t>/</w:t>
      </w:r>
      <w:proofErr w:type="spellStart"/>
      <w:r w:rsidRPr="00391AE4">
        <w:rPr>
          <w:rFonts w:asciiTheme="minorHAnsi" w:hAnsiTheme="minorHAnsi" w:cstheme="minorHAnsi"/>
          <w:szCs w:val="22"/>
          <w:lang w:val="el-GR"/>
        </w:rPr>
        <w:t>mg</w:t>
      </w:r>
      <w:proofErr w:type="spellEnd"/>
      <w:r w:rsidRPr="00391AE4">
        <w:rPr>
          <w:rFonts w:asciiTheme="minorHAnsi" w:hAnsiTheme="minorHAnsi" w:cstheme="minorHAnsi"/>
          <w:szCs w:val="22"/>
          <w:lang w:val="el-GR"/>
        </w:rPr>
        <w:t>/L (σε λειτουργία αντίδρασης με δραστικό αέριο την αμμωνία)</w:t>
      </w:r>
    </w:p>
    <w:p w14:paraId="4E852A54"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C.</w:t>
      </w:r>
      <w:r w:rsidRPr="00391AE4">
        <w:rPr>
          <w:rFonts w:asciiTheme="minorHAnsi" w:hAnsiTheme="minorHAnsi" w:cstheme="minorHAnsi"/>
          <w:szCs w:val="22"/>
          <w:lang w:val="el-GR"/>
        </w:rPr>
        <w:tab/>
        <w:t xml:space="preserve">Αναλογία οξειδίων η μέτρηση θα πρέπει να γίνεται υπό τις ίδιες συνθήκες λειτουργίας οι οποίες χρησιμοποιούνται για την επίτευξη των προδιαγραφών σε όρια ανίχνευσης και ευαισθησία: </w:t>
      </w:r>
      <w:proofErr w:type="spellStart"/>
      <w:r w:rsidRPr="00391AE4">
        <w:rPr>
          <w:rFonts w:asciiTheme="minorHAnsi" w:hAnsiTheme="minorHAnsi" w:cstheme="minorHAnsi"/>
          <w:szCs w:val="22"/>
          <w:lang w:val="el-GR"/>
        </w:rPr>
        <w:t>CeO</w:t>
      </w:r>
      <w:proofErr w:type="spellEnd"/>
      <w:r w:rsidRPr="00391AE4">
        <w:rPr>
          <w:rFonts w:asciiTheme="minorHAnsi" w:hAnsiTheme="minorHAnsi" w:cstheme="minorHAnsi"/>
          <w:szCs w:val="22"/>
          <w:vertAlign w:val="superscript"/>
          <w:lang w:val="el-GR"/>
        </w:rPr>
        <w:t>+</w:t>
      </w:r>
      <w:r w:rsidRPr="00391AE4">
        <w:rPr>
          <w:rFonts w:asciiTheme="minorHAnsi" w:hAnsiTheme="minorHAnsi" w:cstheme="minorHAnsi"/>
          <w:szCs w:val="22"/>
          <w:lang w:val="el-GR"/>
        </w:rPr>
        <w:t>/</w:t>
      </w:r>
      <w:proofErr w:type="spellStart"/>
      <w:r w:rsidRPr="00391AE4">
        <w:rPr>
          <w:rFonts w:asciiTheme="minorHAnsi" w:hAnsiTheme="minorHAnsi" w:cstheme="minorHAnsi"/>
          <w:szCs w:val="22"/>
          <w:lang w:val="el-GR"/>
        </w:rPr>
        <w:t>Ce</w:t>
      </w:r>
      <w:proofErr w:type="spellEnd"/>
      <w:r w:rsidRPr="00391AE4">
        <w:rPr>
          <w:rFonts w:asciiTheme="minorHAnsi" w:hAnsiTheme="minorHAnsi" w:cstheme="minorHAnsi"/>
          <w:szCs w:val="22"/>
          <w:vertAlign w:val="superscript"/>
          <w:lang w:val="el-GR"/>
        </w:rPr>
        <w:t>+</w:t>
      </w:r>
      <w:r w:rsidRPr="00391AE4">
        <w:rPr>
          <w:rFonts w:asciiTheme="minorHAnsi" w:hAnsiTheme="minorHAnsi" w:cstheme="minorHAnsi"/>
          <w:szCs w:val="22"/>
          <w:lang w:val="el-GR"/>
        </w:rPr>
        <w:t xml:space="preserve"> &lt; 0.03</w:t>
      </w:r>
    </w:p>
    <w:p w14:paraId="65B5A9E3"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D.</w:t>
      </w:r>
      <w:r w:rsidRPr="00391AE4">
        <w:rPr>
          <w:rFonts w:asciiTheme="minorHAnsi" w:hAnsiTheme="minorHAnsi" w:cstheme="minorHAnsi"/>
          <w:szCs w:val="22"/>
          <w:lang w:val="el-GR"/>
        </w:rPr>
        <w:tab/>
        <w:t xml:space="preserve">Βραχυπρόθεσμη ακρίβεια οριζόμενη σαν σχετική τυπική απόκλιση (% RSD) σε 6 επαναλήψεις ανά μάζα για ένα </w:t>
      </w:r>
      <w:proofErr w:type="spellStart"/>
      <w:r w:rsidRPr="00391AE4">
        <w:rPr>
          <w:rFonts w:asciiTheme="minorHAnsi" w:hAnsiTheme="minorHAnsi" w:cstheme="minorHAnsi"/>
          <w:szCs w:val="22"/>
          <w:lang w:val="el-GR"/>
        </w:rPr>
        <w:t>πολυστοιχειακό</w:t>
      </w:r>
      <w:proofErr w:type="spellEnd"/>
      <w:r w:rsidRPr="00391AE4">
        <w:rPr>
          <w:rFonts w:asciiTheme="minorHAnsi" w:hAnsiTheme="minorHAnsi" w:cstheme="minorHAnsi"/>
          <w:szCs w:val="22"/>
          <w:lang w:val="el-GR"/>
        </w:rPr>
        <w:t xml:space="preserve"> διάλυμα 0.2-1 µg/L, με την χρήση μικτής μεθόδου λειτουργίας και 3sec χρόνο ολοκλήρωσης: &lt;3% RSD</w:t>
      </w:r>
    </w:p>
    <w:p w14:paraId="05434D59"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E.</w:t>
      </w:r>
      <w:r w:rsidRPr="00391AE4">
        <w:rPr>
          <w:rFonts w:asciiTheme="minorHAnsi" w:hAnsiTheme="minorHAnsi" w:cstheme="minorHAnsi"/>
          <w:szCs w:val="22"/>
          <w:lang w:val="el-GR"/>
        </w:rPr>
        <w:tab/>
        <w:t xml:space="preserve">Μακροπρόθεσμη ακρίβεια μετά από μια ώρα προθέρμανσης, οριζόμενη σαν σχετική τυπική απόκλιση (% RSD) μέσου σήματος για ένα </w:t>
      </w:r>
      <w:proofErr w:type="spellStart"/>
      <w:r w:rsidRPr="00391AE4">
        <w:rPr>
          <w:rFonts w:asciiTheme="minorHAnsi" w:hAnsiTheme="minorHAnsi" w:cstheme="minorHAnsi"/>
          <w:szCs w:val="22"/>
          <w:lang w:val="el-GR"/>
        </w:rPr>
        <w:t>πολυστοιχειακό</w:t>
      </w:r>
      <w:proofErr w:type="spellEnd"/>
      <w:r w:rsidRPr="00391AE4">
        <w:rPr>
          <w:rFonts w:asciiTheme="minorHAnsi" w:hAnsiTheme="minorHAnsi" w:cstheme="minorHAnsi"/>
          <w:szCs w:val="22"/>
          <w:lang w:val="el-GR"/>
        </w:rPr>
        <w:t xml:space="preserve"> διάλυμα 0.2-1 µg/L, με την χρήση μικτής μεθόδου λειτουργίας και αυτόματη εναλλαγή μεταξύ Standard λειτουργίας και λειτουργίας Αντίδρασης, με μέτρηση κάθε 10 λεπτά (6 επαναλήψεις ανά μάζα) χωρίς εσωτερικό πρότυπο και με την μέγιστη ταχύτητα εναλλαγής τρόπου λειτουργίας: &lt; 4% RSD για πάνω από 4 ώρες</w:t>
      </w:r>
    </w:p>
    <w:p w14:paraId="01FB07AF"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F.</w:t>
      </w:r>
      <w:r w:rsidRPr="00391AE4">
        <w:rPr>
          <w:rFonts w:asciiTheme="minorHAnsi" w:hAnsiTheme="minorHAnsi" w:cstheme="minorHAnsi"/>
          <w:szCs w:val="22"/>
          <w:lang w:val="el-GR"/>
        </w:rPr>
        <w:tab/>
        <w:t xml:space="preserve">Ακρίβεια λόγου ισοτόπων οριζόμενη για τον λόγο ισοτόπου του </w:t>
      </w:r>
      <w:r w:rsidRPr="00391AE4">
        <w:rPr>
          <w:rFonts w:asciiTheme="minorHAnsi" w:hAnsiTheme="minorHAnsi" w:cstheme="minorHAnsi"/>
          <w:szCs w:val="22"/>
          <w:vertAlign w:val="superscript"/>
          <w:lang w:val="el-GR"/>
        </w:rPr>
        <w:t>107</w:t>
      </w:r>
      <w:r w:rsidRPr="00391AE4">
        <w:rPr>
          <w:rFonts w:asciiTheme="minorHAnsi" w:hAnsiTheme="minorHAnsi" w:cstheme="minorHAnsi"/>
          <w:szCs w:val="22"/>
          <w:lang w:val="el-GR"/>
        </w:rPr>
        <w:t>Ag/</w:t>
      </w:r>
      <w:r w:rsidRPr="00391AE4">
        <w:rPr>
          <w:rFonts w:asciiTheme="minorHAnsi" w:hAnsiTheme="minorHAnsi" w:cstheme="minorHAnsi"/>
          <w:szCs w:val="22"/>
          <w:vertAlign w:val="superscript"/>
          <w:lang w:val="el-GR"/>
        </w:rPr>
        <w:t>109</w:t>
      </w:r>
      <w:r w:rsidRPr="00391AE4">
        <w:rPr>
          <w:rFonts w:asciiTheme="minorHAnsi" w:hAnsiTheme="minorHAnsi" w:cstheme="minorHAnsi"/>
          <w:szCs w:val="22"/>
          <w:lang w:val="el-GR"/>
        </w:rPr>
        <w:t>Ag λαμβανόμενη χρησιμοποιώντας εναλλαγή κορυφών μονού σημείου (</w:t>
      </w:r>
      <w:proofErr w:type="spellStart"/>
      <w:r w:rsidRPr="00391AE4">
        <w:rPr>
          <w:rFonts w:asciiTheme="minorHAnsi" w:hAnsiTheme="minorHAnsi" w:cstheme="minorHAnsi"/>
          <w:szCs w:val="22"/>
          <w:lang w:val="el-GR"/>
        </w:rPr>
        <w:t>single</w:t>
      </w:r>
      <w:proofErr w:type="spellEnd"/>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point</w:t>
      </w:r>
      <w:proofErr w:type="spellEnd"/>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peak</w:t>
      </w:r>
      <w:proofErr w:type="spellEnd"/>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hopping</w:t>
      </w:r>
      <w:proofErr w:type="spellEnd"/>
      <w:r w:rsidRPr="00391AE4">
        <w:rPr>
          <w:rFonts w:asciiTheme="minorHAnsi" w:hAnsiTheme="minorHAnsi" w:cstheme="minorHAnsi"/>
          <w:szCs w:val="22"/>
          <w:lang w:val="el-GR"/>
        </w:rPr>
        <w:t>): &lt; 0.08% RSD.</w:t>
      </w:r>
    </w:p>
    <w:p w14:paraId="16626878"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G.</w:t>
      </w:r>
      <w:r w:rsidRPr="00391AE4">
        <w:rPr>
          <w:rFonts w:asciiTheme="minorHAnsi" w:hAnsiTheme="minorHAnsi" w:cstheme="minorHAnsi"/>
          <w:szCs w:val="22"/>
          <w:lang w:val="el-GR"/>
        </w:rPr>
        <w:tab/>
        <w:t xml:space="preserve">Σταθερότητα βαθμονόμησης μάζας μετρούμενη χρησιμοποιώντας ένα </w:t>
      </w:r>
      <w:proofErr w:type="spellStart"/>
      <w:r w:rsidRPr="00391AE4">
        <w:rPr>
          <w:rFonts w:asciiTheme="minorHAnsi" w:hAnsiTheme="minorHAnsi" w:cstheme="minorHAnsi"/>
          <w:szCs w:val="22"/>
          <w:lang w:val="el-GR"/>
        </w:rPr>
        <w:t>πολυστοιχειακό</w:t>
      </w:r>
      <w:proofErr w:type="spellEnd"/>
      <w:r w:rsidRPr="00391AE4">
        <w:rPr>
          <w:rFonts w:asciiTheme="minorHAnsi" w:hAnsiTheme="minorHAnsi" w:cstheme="minorHAnsi"/>
          <w:szCs w:val="22"/>
          <w:lang w:val="el-GR"/>
        </w:rPr>
        <w:t xml:space="preserve"> διάλυμα 0.2 µg/L που περιέχει </w:t>
      </w:r>
      <w:r w:rsidRPr="00391AE4">
        <w:rPr>
          <w:rFonts w:asciiTheme="minorHAnsi" w:hAnsiTheme="minorHAnsi" w:cstheme="minorHAnsi"/>
          <w:szCs w:val="22"/>
          <w:vertAlign w:val="superscript"/>
          <w:lang w:val="el-GR"/>
        </w:rPr>
        <w:t>7</w:t>
      </w:r>
      <w:r w:rsidRPr="00391AE4">
        <w:rPr>
          <w:rFonts w:asciiTheme="minorHAnsi" w:hAnsiTheme="minorHAnsi" w:cstheme="minorHAnsi"/>
          <w:szCs w:val="22"/>
          <w:lang w:val="el-GR"/>
        </w:rPr>
        <w:t xml:space="preserve">Li, </w:t>
      </w:r>
      <w:r w:rsidRPr="00391AE4">
        <w:rPr>
          <w:rFonts w:asciiTheme="minorHAnsi" w:hAnsiTheme="minorHAnsi" w:cstheme="minorHAnsi"/>
          <w:szCs w:val="22"/>
          <w:vertAlign w:val="superscript"/>
          <w:lang w:val="el-GR"/>
        </w:rPr>
        <w:t>24</w:t>
      </w:r>
      <w:r w:rsidRPr="00391AE4">
        <w:rPr>
          <w:rFonts w:asciiTheme="minorHAnsi" w:hAnsiTheme="minorHAnsi" w:cstheme="minorHAnsi"/>
          <w:szCs w:val="22"/>
          <w:lang w:val="el-GR"/>
        </w:rPr>
        <w:t xml:space="preserve">Mg, </w:t>
      </w:r>
      <w:r w:rsidRPr="00391AE4">
        <w:rPr>
          <w:rFonts w:asciiTheme="minorHAnsi" w:hAnsiTheme="minorHAnsi" w:cstheme="minorHAnsi"/>
          <w:szCs w:val="22"/>
          <w:vertAlign w:val="superscript"/>
          <w:lang w:val="el-GR"/>
        </w:rPr>
        <w:t>115</w:t>
      </w:r>
      <w:r w:rsidRPr="00391AE4">
        <w:rPr>
          <w:rFonts w:asciiTheme="minorHAnsi" w:hAnsiTheme="minorHAnsi" w:cstheme="minorHAnsi"/>
          <w:szCs w:val="22"/>
          <w:lang w:val="el-GR"/>
        </w:rPr>
        <w:t xml:space="preserve">In και </w:t>
      </w:r>
      <w:r w:rsidRPr="00391AE4">
        <w:rPr>
          <w:rFonts w:asciiTheme="minorHAnsi" w:hAnsiTheme="minorHAnsi" w:cstheme="minorHAnsi"/>
          <w:szCs w:val="22"/>
          <w:vertAlign w:val="superscript"/>
          <w:lang w:val="el-GR"/>
        </w:rPr>
        <w:t>238</w:t>
      </w:r>
      <w:r w:rsidRPr="00391AE4">
        <w:rPr>
          <w:rFonts w:asciiTheme="minorHAnsi" w:hAnsiTheme="minorHAnsi" w:cstheme="minorHAnsi"/>
          <w:szCs w:val="22"/>
          <w:lang w:val="el-GR"/>
        </w:rPr>
        <w:t xml:space="preserve">U), οριζόμενη ως η απόκλιση της φασματικής θέσης που αντιστοιχεί στο μέγιστο της έντασης της φασματικής κορυφής για κάθε στοιχείο, χωρίς τη χρήση αλγορίθμων ανίχνευσης πολλαπλών σημείων και κορυφών: &lt;0.05 </w:t>
      </w:r>
      <w:proofErr w:type="spellStart"/>
      <w:r w:rsidRPr="00391AE4">
        <w:rPr>
          <w:rFonts w:asciiTheme="minorHAnsi" w:hAnsiTheme="minorHAnsi" w:cstheme="minorHAnsi"/>
          <w:szCs w:val="22"/>
          <w:lang w:val="el-GR"/>
        </w:rPr>
        <w:t>amu</w:t>
      </w:r>
      <w:proofErr w:type="spellEnd"/>
      <w:r w:rsidRPr="00391AE4">
        <w:rPr>
          <w:rFonts w:asciiTheme="minorHAnsi" w:hAnsiTheme="minorHAnsi" w:cstheme="minorHAnsi"/>
          <w:szCs w:val="22"/>
          <w:lang w:val="el-GR"/>
        </w:rPr>
        <w:t>, μετά από 8 ώρες συνεχούς λειτουργίας.</w:t>
      </w:r>
    </w:p>
    <w:p w14:paraId="584E774C"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H.</w:t>
      </w:r>
      <w:r w:rsidRPr="00391AE4">
        <w:rPr>
          <w:rFonts w:asciiTheme="minorHAnsi" w:hAnsiTheme="minorHAnsi" w:cstheme="minorHAnsi"/>
          <w:szCs w:val="22"/>
          <w:lang w:val="el-GR"/>
        </w:rPr>
        <w:tab/>
        <w:t xml:space="preserve">Μέγιστη ταχύτητα σάρωσης </w:t>
      </w:r>
      <w:proofErr w:type="spellStart"/>
      <w:r w:rsidRPr="00391AE4">
        <w:rPr>
          <w:rFonts w:asciiTheme="minorHAnsi" w:hAnsiTheme="minorHAnsi" w:cstheme="minorHAnsi"/>
          <w:szCs w:val="22"/>
          <w:lang w:val="el-GR"/>
        </w:rPr>
        <w:t>τετραπόλου</w:t>
      </w:r>
      <w:proofErr w:type="spellEnd"/>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Quadropole</w:t>
      </w:r>
      <w:proofErr w:type="spellEnd"/>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Scan</w:t>
      </w:r>
      <w:proofErr w:type="spellEnd"/>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Speed</w:t>
      </w:r>
      <w:proofErr w:type="spellEnd"/>
      <w:r w:rsidRPr="00391AE4">
        <w:rPr>
          <w:rFonts w:asciiTheme="minorHAnsi" w:hAnsiTheme="minorHAnsi" w:cstheme="minorHAnsi"/>
          <w:szCs w:val="22"/>
          <w:lang w:val="el-GR"/>
        </w:rPr>
        <w:t xml:space="preserve">) με ταυτόχρονη καταγραφή φασματικών δεδομένων σε κάθε μάζα από την ελάχιστη έως τη μέγιστη (2-285 </w:t>
      </w:r>
      <w:proofErr w:type="spellStart"/>
      <w:r w:rsidRPr="00391AE4">
        <w:rPr>
          <w:rFonts w:asciiTheme="minorHAnsi" w:hAnsiTheme="minorHAnsi" w:cstheme="minorHAnsi"/>
          <w:szCs w:val="22"/>
          <w:lang w:val="el-GR"/>
        </w:rPr>
        <w:t>amu</w:t>
      </w:r>
      <w:proofErr w:type="spellEnd"/>
      <w:r w:rsidRPr="00391AE4">
        <w:rPr>
          <w:rFonts w:asciiTheme="minorHAnsi" w:hAnsiTheme="minorHAnsi" w:cstheme="minorHAnsi"/>
          <w:szCs w:val="22"/>
          <w:lang w:val="el-GR"/>
        </w:rPr>
        <w:t xml:space="preserve">) σε 20 σημεία για κάθε </w:t>
      </w:r>
      <w:proofErr w:type="spellStart"/>
      <w:r w:rsidRPr="00391AE4">
        <w:rPr>
          <w:rFonts w:asciiTheme="minorHAnsi" w:hAnsiTheme="minorHAnsi" w:cstheme="minorHAnsi"/>
          <w:szCs w:val="22"/>
          <w:lang w:val="el-GR"/>
        </w:rPr>
        <w:t>amu</w:t>
      </w:r>
      <w:proofErr w:type="spellEnd"/>
      <w:r w:rsidRPr="00391AE4">
        <w:rPr>
          <w:rFonts w:asciiTheme="minorHAnsi" w:hAnsiTheme="minorHAnsi" w:cstheme="minorHAnsi"/>
          <w:szCs w:val="22"/>
          <w:lang w:val="el-GR"/>
        </w:rPr>
        <w:t>: 5.000amu/</w:t>
      </w:r>
      <w:proofErr w:type="spellStart"/>
      <w:r w:rsidRPr="00391AE4">
        <w:rPr>
          <w:rFonts w:asciiTheme="minorHAnsi" w:hAnsiTheme="minorHAnsi" w:cstheme="minorHAnsi"/>
          <w:szCs w:val="22"/>
          <w:lang w:val="el-GR"/>
        </w:rPr>
        <w:t>sec</w:t>
      </w:r>
      <w:proofErr w:type="spellEnd"/>
      <w:r w:rsidRPr="00391AE4">
        <w:rPr>
          <w:rFonts w:asciiTheme="minorHAnsi" w:hAnsiTheme="minorHAnsi" w:cstheme="minorHAnsi"/>
          <w:szCs w:val="22"/>
          <w:lang w:val="el-GR"/>
        </w:rPr>
        <w:t>.</w:t>
      </w:r>
    </w:p>
    <w:p w14:paraId="554375D3"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I.</w:t>
      </w:r>
      <w:r w:rsidRPr="00391AE4">
        <w:rPr>
          <w:rFonts w:asciiTheme="minorHAnsi" w:hAnsiTheme="minorHAnsi" w:cstheme="minorHAnsi"/>
          <w:szCs w:val="22"/>
          <w:lang w:val="el-GR"/>
        </w:rPr>
        <w:tab/>
      </w:r>
      <w:proofErr w:type="spellStart"/>
      <w:r w:rsidRPr="00391AE4">
        <w:rPr>
          <w:rFonts w:asciiTheme="minorHAnsi" w:hAnsiTheme="minorHAnsi" w:cstheme="minorHAnsi"/>
          <w:szCs w:val="22"/>
          <w:lang w:val="el-GR"/>
        </w:rPr>
        <w:t>QuadropolePeak</w:t>
      </w:r>
      <w:proofErr w:type="spellEnd"/>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Hop</w:t>
      </w:r>
      <w:proofErr w:type="spellEnd"/>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Slew</w:t>
      </w:r>
      <w:proofErr w:type="spellEnd"/>
      <w:r w:rsidRPr="00391AE4">
        <w:rPr>
          <w:rFonts w:asciiTheme="minorHAnsi" w:hAnsiTheme="minorHAnsi" w:cstheme="minorHAnsi"/>
          <w:szCs w:val="22"/>
          <w:lang w:val="el-GR"/>
        </w:rPr>
        <w:t xml:space="preserve">) </w:t>
      </w:r>
      <w:proofErr w:type="spellStart"/>
      <w:r w:rsidRPr="00391AE4">
        <w:rPr>
          <w:rFonts w:asciiTheme="minorHAnsi" w:hAnsiTheme="minorHAnsi" w:cstheme="minorHAnsi"/>
          <w:szCs w:val="22"/>
          <w:lang w:val="el-GR"/>
        </w:rPr>
        <w:t>Speed</w:t>
      </w:r>
      <w:proofErr w:type="spellEnd"/>
      <w:r w:rsidRPr="00391AE4">
        <w:rPr>
          <w:rFonts w:asciiTheme="minorHAnsi" w:hAnsiTheme="minorHAnsi" w:cstheme="minorHAnsi"/>
          <w:szCs w:val="22"/>
          <w:lang w:val="el-GR"/>
        </w:rPr>
        <w:t xml:space="preserve"> (ταχύτητα μεταπήδησης σε εύρος 160 </w:t>
      </w:r>
      <w:proofErr w:type="spellStart"/>
      <w:r w:rsidRPr="00391AE4">
        <w:rPr>
          <w:rFonts w:asciiTheme="minorHAnsi" w:hAnsiTheme="minorHAnsi" w:cstheme="minorHAnsi"/>
          <w:szCs w:val="22"/>
          <w:lang w:val="el-GR"/>
        </w:rPr>
        <w:t>amu</w:t>
      </w:r>
      <w:proofErr w:type="spellEnd"/>
      <w:r w:rsidRPr="00391AE4">
        <w:rPr>
          <w:rFonts w:asciiTheme="minorHAnsi" w:hAnsiTheme="minorHAnsi" w:cstheme="minorHAnsi"/>
          <w:szCs w:val="22"/>
          <w:lang w:val="el-GR"/>
        </w:rPr>
        <w:t xml:space="preserve"> χωρίς επίδραση στην ποιότητα της ανάλυσης): 1.6Μ </w:t>
      </w:r>
      <w:proofErr w:type="spellStart"/>
      <w:r w:rsidRPr="00391AE4">
        <w:rPr>
          <w:rFonts w:asciiTheme="minorHAnsi" w:hAnsiTheme="minorHAnsi" w:cstheme="minorHAnsi"/>
          <w:szCs w:val="22"/>
          <w:lang w:val="el-GR"/>
        </w:rPr>
        <w:t>amu</w:t>
      </w:r>
      <w:proofErr w:type="spellEnd"/>
      <w:r w:rsidRPr="00391AE4">
        <w:rPr>
          <w:rFonts w:asciiTheme="minorHAnsi" w:hAnsiTheme="minorHAnsi" w:cstheme="minorHAnsi"/>
          <w:szCs w:val="22"/>
          <w:lang w:val="el-GR"/>
        </w:rPr>
        <w:t>/</w:t>
      </w:r>
      <w:proofErr w:type="spellStart"/>
      <w:r w:rsidRPr="00391AE4">
        <w:rPr>
          <w:rFonts w:asciiTheme="minorHAnsi" w:hAnsiTheme="minorHAnsi" w:cstheme="minorHAnsi"/>
          <w:szCs w:val="22"/>
          <w:lang w:val="el-GR"/>
        </w:rPr>
        <w:t>sec</w:t>
      </w:r>
      <w:proofErr w:type="spellEnd"/>
    </w:p>
    <w:p w14:paraId="180C09FA"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J.</w:t>
      </w:r>
      <w:r w:rsidRPr="00391AE4">
        <w:rPr>
          <w:rFonts w:asciiTheme="minorHAnsi" w:hAnsiTheme="minorHAnsi" w:cstheme="minorHAnsi"/>
          <w:szCs w:val="22"/>
          <w:lang w:val="el-GR"/>
        </w:rPr>
        <w:tab/>
        <w:t xml:space="preserve">Ισοτοπική ευαισθησία για </w:t>
      </w:r>
      <w:r w:rsidRPr="00391AE4">
        <w:rPr>
          <w:rFonts w:asciiTheme="minorHAnsi" w:hAnsiTheme="minorHAnsi" w:cstheme="minorHAnsi"/>
          <w:szCs w:val="22"/>
          <w:vertAlign w:val="superscript"/>
          <w:lang w:val="el-GR"/>
        </w:rPr>
        <w:t>238</w:t>
      </w:r>
      <w:r w:rsidRPr="00391AE4">
        <w:rPr>
          <w:rFonts w:asciiTheme="minorHAnsi" w:hAnsiTheme="minorHAnsi" w:cstheme="minorHAnsi"/>
          <w:szCs w:val="22"/>
          <w:lang w:val="el-GR"/>
        </w:rPr>
        <w:t>U:</w:t>
      </w:r>
    </w:p>
    <w:p w14:paraId="20E78BFF" w14:textId="77777777" w:rsidR="001C6491" w:rsidRPr="00A72A7C"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A72A7C">
        <w:rPr>
          <w:rFonts w:asciiTheme="minorHAnsi" w:hAnsiTheme="minorHAnsi" w:cstheme="minorHAnsi"/>
          <w:szCs w:val="22"/>
          <w:lang w:val="el-GR"/>
        </w:rPr>
        <w:lastRenderedPageBreak/>
        <w:t xml:space="preserve">Ι. Λειτουργία </w:t>
      </w:r>
      <w:proofErr w:type="spellStart"/>
      <w:r w:rsidRPr="00391AE4">
        <w:rPr>
          <w:rFonts w:asciiTheme="minorHAnsi" w:hAnsiTheme="minorHAnsi" w:cstheme="minorHAnsi"/>
          <w:szCs w:val="22"/>
          <w:lang w:val="en-US"/>
        </w:rPr>
        <w:t>SingleQuad</w:t>
      </w:r>
      <w:proofErr w:type="spellEnd"/>
      <w:r w:rsidRPr="00A72A7C">
        <w:rPr>
          <w:rFonts w:asciiTheme="minorHAnsi" w:hAnsiTheme="minorHAnsi" w:cstheme="minorHAnsi"/>
          <w:szCs w:val="22"/>
          <w:lang w:val="el-GR"/>
        </w:rPr>
        <w:t>: 10</w:t>
      </w:r>
      <w:r w:rsidRPr="00A72A7C">
        <w:rPr>
          <w:rFonts w:asciiTheme="minorHAnsi" w:hAnsiTheme="minorHAnsi" w:cstheme="minorHAnsi"/>
          <w:szCs w:val="22"/>
          <w:vertAlign w:val="superscript"/>
          <w:lang w:val="el-GR"/>
        </w:rPr>
        <w:t>-8</w:t>
      </w:r>
    </w:p>
    <w:p w14:paraId="6DF276BF" w14:textId="77777777" w:rsidR="001C6491" w:rsidRPr="00A72A7C" w:rsidRDefault="001C6491" w:rsidP="001C6491">
      <w:pPr>
        <w:suppressAutoHyphens w:val="0"/>
        <w:autoSpaceDE w:val="0"/>
        <w:spacing w:before="57" w:after="57" w:line="276" w:lineRule="auto"/>
        <w:ind w:firstLine="720"/>
        <w:rPr>
          <w:rFonts w:asciiTheme="minorHAnsi" w:hAnsiTheme="minorHAnsi" w:cstheme="minorHAnsi"/>
          <w:szCs w:val="22"/>
          <w:lang w:val="el-GR"/>
        </w:rPr>
      </w:pPr>
      <w:r w:rsidRPr="00A72A7C">
        <w:rPr>
          <w:rFonts w:asciiTheme="minorHAnsi" w:hAnsiTheme="minorHAnsi" w:cstheme="minorHAnsi"/>
          <w:szCs w:val="22"/>
          <w:lang w:val="el-GR"/>
        </w:rPr>
        <w:t xml:space="preserve">ΙΙ. Λειτουργία </w:t>
      </w:r>
      <w:r w:rsidRPr="00391AE4">
        <w:rPr>
          <w:rFonts w:asciiTheme="minorHAnsi" w:hAnsiTheme="minorHAnsi" w:cstheme="minorHAnsi"/>
          <w:szCs w:val="22"/>
          <w:lang w:val="en-US"/>
        </w:rPr>
        <w:t>MS</w:t>
      </w:r>
      <w:r w:rsidRPr="00A72A7C">
        <w:rPr>
          <w:rFonts w:asciiTheme="minorHAnsi" w:hAnsiTheme="minorHAnsi" w:cstheme="minorHAnsi"/>
          <w:szCs w:val="22"/>
          <w:lang w:val="el-GR"/>
        </w:rPr>
        <w:t>/</w:t>
      </w:r>
      <w:r w:rsidRPr="00391AE4">
        <w:rPr>
          <w:rFonts w:asciiTheme="minorHAnsi" w:hAnsiTheme="minorHAnsi" w:cstheme="minorHAnsi"/>
          <w:szCs w:val="22"/>
          <w:lang w:val="en-US"/>
        </w:rPr>
        <w:t>MS</w:t>
      </w:r>
      <w:r w:rsidRPr="00A72A7C">
        <w:rPr>
          <w:rFonts w:asciiTheme="minorHAnsi" w:hAnsiTheme="minorHAnsi" w:cstheme="minorHAnsi"/>
          <w:szCs w:val="22"/>
          <w:lang w:val="el-GR"/>
        </w:rPr>
        <w:t>: 10</w:t>
      </w:r>
      <w:r w:rsidRPr="00A72A7C">
        <w:rPr>
          <w:rFonts w:asciiTheme="minorHAnsi" w:hAnsiTheme="minorHAnsi" w:cstheme="minorHAnsi"/>
          <w:szCs w:val="22"/>
          <w:vertAlign w:val="superscript"/>
          <w:lang w:val="el-GR"/>
        </w:rPr>
        <w:t>-10</w:t>
      </w:r>
    </w:p>
    <w:p w14:paraId="09C277AC"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K.</w:t>
      </w:r>
      <w:r w:rsidRPr="00391AE4">
        <w:rPr>
          <w:rFonts w:asciiTheme="minorHAnsi" w:hAnsiTheme="minorHAnsi" w:cstheme="minorHAnsi"/>
          <w:szCs w:val="22"/>
          <w:lang w:val="el-GR"/>
        </w:rPr>
        <w:tab/>
        <w:t>Γραμμική περιοχή ανιχνευτή: &lt;0.1cps έως &gt;10</w:t>
      </w:r>
      <w:r w:rsidRPr="00391AE4">
        <w:rPr>
          <w:rFonts w:asciiTheme="minorHAnsi" w:hAnsiTheme="minorHAnsi" w:cstheme="minorHAnsi"/>
          <w:szCs w:val="22"/>
          <w:vertAlign w:val="superscript"/>
          <w:lang w:val="el-GR"/>
        </w:rPr>
        <w:t>9</w:t>
      </w:r>
      <w:r w:rsidRPr="00391AE4">
        <w:rPr>
          <w:rFonts w:asciiTheme="minorHAnsi" w:hAnsiTheme="minorHAnsi" w:cstheme="minorHAnsi"/>
          <w:szCs w:val="22"/>
          <w:lang w:val="el-GR"/>
        </w:rPr>
        <w:t>cps</w:t>
      </w:r>
    </w:p>
    <w:p w14:paraId="0475C5BF" w14:textId="77777777" w:rsidR="001C6491"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p>
    <w:p w14:paraId="352FF612" w14:textId="77777777" w:rsidR="001C6491" w:rsidRPr="00391AE4" w:rsidRDefault="001C6491" w:rsidP="001C6491">
      <w:pPr>
        <w:autoSpaceDE w:val="0"/>
        <w:spacing w:before="57" w:after="57" w:line="276" w:lineRule="auto"/>
        <w:rPr>
          <w:rFonts w:asciiTheme="minorHAnsi" w:hAnsiTheme="minorHAnsi" w:cstheme="minorHAnsi"/>
          <w:b/>
          <w:bCs/>
          <w:szCs w:val="22"/>
          <w:lang w:val="el-GR"/>
        </w:rPr>
      </w:pPr>
      <w:r w:rsidRPr="009A5275">
        <w:rPr>
          <w:rFonts w:asciiTheme="minorHAnsi" w:hAnsiTheme="minorHAnsi" w:cstheme="minorHAnsi"/>
          <w:b/>
          <w:bCs/>
          <w:szCs w:val="22"/>
          <w:lang w:val="el-GR"/>
        </w:rPr>
        <w:t>7) Πρότυπα ασφάλειας</w:t>
      </w:r>
    </w:p>
    <w:p w14:paraId="0BFFE789"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lang w:val="el-GR"/>
        </w:rPr>
      </w:pPr>
      <w:r w:rsidRPr="00391AE4">
        <w:rPr>
          <w:rFonts w:asciiTheme="minorHAnsi" w:hAnsiTheme="minorHAnsi" w:cstheme="minorHAnsi"/>
          <w:szCs w:val="22"/>
          <w:lang w:val="el-GR"/>
        </w:rPr>
        <w:t>Ο σχεδιασμός του συστήματος να πληροί τις προϋποθέσεις πιστοποίησης για εκπομπή ραδιοσυχνοτήτων.</w:t>
      </w:r>
    </w:p>
    <w:p w14:paraId="736221D2"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lang w:val="el-GR"/>
        </w:rPr>
      </w:pPr>
      <w:r w:rsidRPr="00391AE4">
        <w:rPr>
          <w:rFonts w:asciiTheme="minorHAnsi" w:hAnsiTheme="minorHAnsi" w:cstheme="minorHAnsi"/>
          <w:szCs w:val="22"/>
          <w:lang w:val="el-GR"/>
        </w:rPr>
        <w:t xml:space="preserve"> </w:t>
      </w:r>
    </w:p>
    <w:p w14:paraId="16B87831" w14:textId="77777777" w:rsidR="001C6491" w:rsidRPr="00391AE4" w:rsidRDefault="001C6491" w:rsidP="001C6491">
      <w:pPr>
        <w:autoSpaceDE w:val="0"/>
        <w:spacing w:before="57" w:after="57" w:line="276" w:lineRule="auto"/>
        <w:rPr>
          <w:rFonts w:asciiTheme="minorHAnsi" w:hAnsiTheme="minorHAnsi" w:cstheme="minorHAnsi"/>
          <w:b/>
          <w:bCs/>
          <w:szCs w:val="22"/>
          <w:lang w:val="el-GR"/>
        </w:rPr>
      </w:pPr>
      <w:bookmarkStart w:id="7" w:name="_Hlk118032274"/>
      <w:r w:rsidRPr="00391AE4">
        <w:rPr>
          <w:rFonts w:asciiTheme="minorHAnsi" w:hAnsiTheme="minorHAnsi" w:cstheme="minorHAnsi"/>
          <w:b/>
          <w:bCs/>
          <w:szCs w:val="22"/>
          <w:lang w:val="el-GR"/>
        </w:rPr>
        <w:t>8</w:t>
      </w:r>
      <w:r w:rsidRPr="00A72A7C">
        <w:rPr>
          <w:rFonts w:asciiTheme="minorHAnsi" w:hAnsiTheme="minorHAnsi" w:cstheme="minorHAnsi"/>
          <w:b/>
          <w:bCs/>
          <w:szCs w:val="22"/>
          <w:lang w:val="el-GR"/>
        </w:rPr>
        <w:t xml:space="preserve">) </w:t>
      </w:r>
      <w:r w:rsidRPr="00391AE4">
        <w:rPr>
          <w:rFonts w:asciiTheme="minorHAnsi" w:hAnsiTheme="minorHAnsi" w:cstheme="minorHAnsi"/>
          <w:b/>
          <w:bCs/>
          <w:szCs w:val="22"/>
          <w:lang w:val="el-GR"/>
        </w:rPr>
        <w:t>Πρόσθετα Χαρακτηριστικά</w:t>
      </w:r>
    </w:p>
    <w:bookmarkEnd w:id="7"/>
    <w:p w14:paraId="3DE7AFDD" w14:textId="77777777" w:rsidR="001C6491" w:rsidRPr="00391AE4" w:rsidRDefault="001C6491" w:rsidP="001C6491">
      <w:pPr>
        <w:suppressAutoHyphens w:val="0"/>
        <w:autoSpaceDE w:val="0"/>
        <w:spacing w:before="57" w:after="57" w:line="276" w:lineRule="auto"/>
        <w:rPr>
          <w:rFonts w:asciiTheme="minorHAnsi" w:hAnsiTheme="minorHAnsi" w:cstheme="minorHAnsi"/>
          <w:szCs w:val="22"/>
          <w:lang w:val="el-GR"/>
        </w:rPr>
      </w:pPr>
      <w:r w:rsidRPr="00391AE4">
        <w:rPr>
          <w:rFonts w:asciiTheme="minorHAnsi" w:hAnsiTheme="minorHAnsi" w:cstheme="minorHAnsi"/>
          <w:szCs w:val="22"/>
          <w:lang w:val="el-GR"/>
        </w:rPr>
        <w:t>Το σύστημα να συνοδεύεται από:</w:t>
      </w:r>
    </w:p>
    <w:p w14:paraId="7C5296BC"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A.</w:t>
      </w:r>
      <w:r w:rsidRPr="00391AE4">
        <w:rPr>
          <w:rFonts w:asciiTheme="minorHAnsi" w:hAnsiTheme="minorHAnsi" w:cstheme="minorHAnsi"/>
          <w:szCs w:val="22"/>
          <w:lang w:val="el-GR"/>
        </w:rPr>
        <w:tab/>
        <w:t>Αυτόματο δειγματολήπτη, ο οποίος να είναι ελεγχόμενος από το λογισμικό και να διαθέτει θέσεις για περισσότερα από 120 φιαλίδια δείγματος των 15ml.</w:t>
      </w:r>
    </w:p>
    <w:p w14:paraId="076DA841"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B.</w:t>
      </w:r>
      <w:r w:rsidRPr="00391AE4">
        <w:rPr>
          <w:rFonts w:asciiTheme="minorHAnsi" w:hAnsiTheme="minorHAnsi" w:cstheme="minorHAnsi"/>
          <w:szCs w:val="22"/>
          <w:lang w:val="el-GR"/>
        </w:rPr>
        <w:tab/>
        <w:t>Σύστημα ψύξης (</w:t>
      </w:r>
      <w:proofErr w:type="spellStart"/>
      <w:r w:rsidRPr="00391AE4">
        <w:rPr>
          <w:rFonts w:asciiTheme="minorHAnsi" w:hAnsiTheme="minorHAnsi" w:cstheme="minorHAnsi"/>
          <w:szCs w:val="22"/>
          <w:lang w:val="el-GR"/>
        </w:rPr>
        <w:t>chiller</w:t>
      </w:r>
      <w:proofErr w:type="spellEnd"/>
      <w:r w:rsidRPr="00391AE4">
        <w:rPr>
          <w:rFonts w:asciiTheme="minorHAnsi" w:hAnsiTheme="minorHAnsi" w:cstheme="minorHAnsi"/>
          <w:szCs w:val="22"/>
          <w:lang w:val="el-GR"/>
        </w:rPr>
        <w:t>)</w:t>
      </w:r>
    </w:p>
    <w:p w14:paraId="14DC8621"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C.</w:t>
      </w:r>
      <w:r w:rsidRPr="00391AE4">
        <w:rPr>
          <w:rFonts w:asciiTheme="minorHAnsi" w:hAnsiTheme="minorHAnsi" w:cstheme="minorHAnsi"/>
          <w:szCs w:val="22"/>
          <w:lang w:val="el-GR"/>
        </w:rPr>
        <w:tab/>
        <w:t>Λογισμικό ελέγχου και λειτουργίας του συστήματος</w:t>
      </w:r>
    </w:p>
    <w:p w14:paraId="6B126286"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D.</w:t>
      </w:r>
      <w:r w:rsidRPr="00391AE4">
        <w:rPr>
          <w:rFonts w:asciiTheme="minorHAnsi" w:hAnsiTheme="minorHAnsi" w:cstheme="minorHAnsi"/>
          <w:szCs w:val="22"/>
          <w:lang w:val="el-GR"/>
        </w:rPr>
        <w:tab/>
      </w:r>
      <w:proofErr w:type="spellStart"/>
      <w:r w:rsidRPr="00391AE4">
        <w:rPr>
          <w:rFonts w:asciiTheme="minorHAnsi" w:hAnsiTheme="minorHAnsi" w:cstheme="minorHAnsi"/>
          <w:szCs w:val="22"/>
          <w:lang w:val="el-GR"/>
        </w:rPr>
        <w:t>Απαγωγό</w:t>
      </w:r>
      <w:proofErr w:type="spellEnd"/>
      <w:r w:rsidRPr="00391AE4">
        <w:rPr>
          <w:rFonts w:asciiTheme="minorHAnsi" w:hAnsiTheme="minorHAnsi" w:cstheme="minorHAnsi"/>
          <w:szCs w:val="22"/>
          <w:lang w:val="el-GR"/>
        </w:rPr>
        <w:t xml:space="preserve"> αερίων</w:t>
      </w:r>
    </w:p>
    <w:p w14:paraId="3B5A93E9"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E.</w:t>
      </w:r>
      <w:r w:rsidRPr="00391AE4">
        <w:rPr>
          <w:rFonts w:asciiTheme="minorHAnsi" w:hAnsiTheme="minorHAnsi" w:cstheme="minorHAnsi"/>
          <w:szCs w:val="22"/>
          <w:lang w:val="el-GR"/>
        </w:rPr>
        <w:tab/>
        <w:t xml:space="preserve">Δύο (2) φιάλες αερίου Αργού, </w:t>
      </w:r>
      <w:proofErr w:type="spellStart"/>
      <w:r w:rsidRPr="00391AE4">
        <w:rPr>
          <w:rFonts w:asciiTheme="minorHAnsi" w:hAnsiTheme="minorHAnsi" w:cstheme="minorHAnsi"/>
          <w:szCs w:val="22"/>
          <w:lang w:val="el-GR"/>
        </w:rPr>
        <w:t>Ar</w:t>
      </w:r>
      <w:proofErr w:type="spellEnd"/>
      <w:r w:rsidRPr="00391AE4">
        <w:rPr>
          <w:rFonts w:asciiTheme="minorHAnsi" w:hAnsiTheme="minorHAnsi" w:cstheme="minorHAnsi"/>
          <w:szCs w:val="22"/>
          <w:lang w:val="el-GR"/>
        </w:rPr>
        <w:t xml:space="preserve"> (τουλάχιστον 99.996%) των 50lt και σύστημα αυτόματης εναλλαγής φιαλών 1+1.</w:t>
      </w:r>
    </w:p>
    <w:p w14:paraId="1CE91468"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F.</w:t>
      </w:r>
      <w:r w:rsidRPr="00391AE4">
        <w:rPr>
          <w:rFonts w:asciiTheme="minorHAnsi" w:hAnsiTheme="minorHAnsi" w:cstheme="minorHAnsi"/>
          <w:szCs w:val="22"/>
          <w:lang w:val="el-GR"/>
        </w:rPr>
        <w:tab/>
        <w:t>Μία (1) φιάλη Ηλίου (</w:t>
      </w:r>
      <w:proofErr w:type="spellStart"/>
      <w:r w:rsidRPr="00391AE4">
        <w:rPr>
          <w:rFonts w:asciiTheme="minorHAnsi" w:hAnsiTheme="minorHAnsi" w:cstheme="minorHAnsi"/>
          <w:szCs w:val="22"/>
          <w:lang w:val="el-GR"/>
        </w:rPr>
        <w:t>He</w:t>
      </w:r>
      <w:proofErr w:type="spellEnd"/>
      <w:r w:rsidRPr="00391AE4">
        <w:rPr>
          <w:rFonts w:asciiTheme="minorHAnsi" w:hAnsiTheme="minorHAnsi" w:cstheme="minorHAnsi"/>
          <w:szCs w:val="22"/>
          <w:lang w:val="el-GR"/>
        </w:rPr>
        <w:t>) των 10lt, συνοδευόμενη από το κατάλληλο φίλτρο, ώστε να επιτυγχάνεται καθαρότητας τουλάχιστον 99.9999% για τη λειτουργία της κυψελίδα συγκρούσεων.</w:t>
      </w:r>
    </w:p>
    <w:p w14:paraId="34C0AD8D"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G.</w:t>
      </w:r>
      <w:r w:rsidRPr="00391AE4">
        <w:rPr>
          <w:rFonts w:asciiTheme="minorHAnsi" w:hAnsiTheme="minorHAnsi" w:cstheme="minorHAnsi"/>
          <w:szCs w:val="22"/>
          <w:lang w:val="el-GR"/>
        </w:rPr>
        <w:tab/>
        <w:t>Να προσφερθεί σύστημα αδιάλειπτης παροχής ισχύος (UPS) κατάλληλο για τη λειτουργία του προσφερόμενου συστήματος</w:t>
      </w:r>
    </w:p>
    <w:p w14:paraId="5ECED6E8"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H.</w:t>
      </w:r>
      <w:r w:rsidRPr="00391AE4">
        <w:rPr>
          <w:rFonts w:asciiTheme="minorHAnsi" w:hAnsiTheme="minorHAnsi" w:cstheme="minorHAnsi"/>
          <w:szCs w:val="22"/>
          <w:lang w:val="el-GR"/>
        </w:rPr>
        <w:tab/>
        <w:t xml:space="preserve">Το σύστημα να είναι συμβατό με μια ποικιλία καθαρών και μιγμάτων αερίων αντίδρασης. </w:t>
      </w:r>
    </w:p>
    <w:p w14:paraId="40177692" w14:textId="77777777" w:rsidR="001C6491"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r w:rsidRPr="00391AE4">
        <w:rPr>
          <w:rFonts w:asciiTheme="minorHAnsi" w:hAnsiTheme="minorHAnsi" w:cstheme="minorHAnsi"/>
          <w:szCs w:val="22"/>
          <w:lang w:val="el-GR"/>
        </w:rPr>
        <w:t>I.</w:t>
      </w:r>
      <w:r w:rsidRPr="00391AE4">
        <w:rPr>
          <w:rFonts w:asciiTheme="minorHAnsi" w:hAnsiTheme="minorHAnsi" w:cstheme="minorHAnsi"/>
          <w:szCs w:val="22"/>
          <w:lang w:val="el-GR"/>
        </w:rPr>
        <w:tab/>
        <w:t>Να παρέχεται η δυνατότητα λειτουργίας με συμπληρωματικά συστήματα ανάλυσης όπως HPLC, GC κλπ.</w:t>
      </w:r>
    </w:p>
    <w:p w14:paraId="5F2C9548" w14:textId="77777777" w:rsidR="001C6491"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p>
    <w:p w14:paraId="4C67C79E" w14:textId="77777777" w:rsidR="001C6491" w:rsidRPr="005C3B9B" w:rsidRDefault="001C6491" w:rsidP="001C6491">
      <w:pPr>
        <w:autoSpaceDE w:val="0"/>
        <w:spacing w:before="57" w:after="57" w:line="276" w:lineRule="auto"/>
        <w:rPr>
          <w:rFonts w:asciiTheme="minorHAnsi" w:hAnsiTheme="minorHAnsi" w:cstheme="minorHAnsi"/>
          <w:b/>
          <w:bCs/>
          <w:szCs w:val="22"/>
          <w:lang w:val="en-US"/>
        </w:rPr>
      </w:pPr>
      <w:r>
        <w:rPr>
          <w:rFonts w:asciiTheme="minorHAnsi" w:hAnsiTheme="minorHAnsi" w:cstheme="minorHAnsi"/>
          <w:b/>
          <w:bCs/>
          <w:szCs w:val="22"/>
          <w:lang w:val="el-GR"/>
        </w:rPr>
        <w:t>9</w:t>
      </w:r>
      <w:r w:rsidRPr="00391AE4">
        <w:rPr>
          <w:rFonts w:asciiTheme="minorHAnsi" w:hAnsiTheme="minorHAnsi" w:cstheme="minorHAnsi"/>
          <w:b/>
          <w:bCs/>
          <w:szCs w:val="22"/>
          <w:lang w:val="en-US"/>
        </w:rPr>
        <w:t xml:space="preserve">) </w:t>
      </w:r>
      <w:r>
        <w:rPr>
          <w:rFonts w:asciiTheme="minorHAnsi" w:hAnsiTheme="minorHAnsi" w:cstheme="minorHAnsi"/>
          <w:b/>
          <w:bCs/>
          <w:szCs w:val="22"/>
          <w:lang w:val="el-GR"/>
        </w:rPr>
        <w:t>Επιπλέον απαιτήσεις</w:t>
      </w:r>
      <w:r>
        <w:rPr>
          <w:rFonts w:asciiTheme="minorHAnsi" w:hAnsiTheme="minorHAnsi" w:cstheme="minorHAnsi"/>
          <w:b/>
          <w:bCs/>
          <w:szCs w:val="22"/>
          <w:lang w:val="en-US"/>
        </w:rPr>
        <w:t>:</w:t>
      </w:r>
    </w:p>
    <w:p w14:paraId="4461D7C8" w14:textId="77777777" w:rsidR="001C6491" w:rsidRDefault="001C6491" w:rsidP="001C6491">
      <w:pPr>
        <w:pStyle w:val="a3"/>
        <w:numPr>
          <w:ilvl w:val="0"/>
          <w:numId w:val="6"/>
        </w:numPr>
        <w:autoSpaceDE w:val="0"/>
        <w:spacing w:before="57" w:after="57" w:line="276" w:lineRule="auto"/>
        <w:jc w:val="both"/>
        <w:rPr>
          <w:rFonts w:asciiTheme="minorHAnsi" w:hAnsiTheme="minorHAnsi" w:cstheme="minorHAnsi"/>
          <w:sz w:val="22"/>
          <w:szCs w:val="22"/>
          <w:lang w:val="el-GR" w:eastAsia="ar-SA"/>
        </w:rPr>
      </w:pPr>
      <w:r w:rsidRPr="00A779AF">
        <w:rPr>
          <w:rFonts w:asciiTheme="minorHAnsi" w:hAnsiTheme="minorHAnsi" w:cstheme="minorHAnsi"/>
          <w:sz w:val="22"/>
          <w:szCs w:val="22"/>
          <w:lang w:val="el-GR" w:eastAsia="ar-SA"/>
        </w:rPr>
        <w:t>Να παραδοθούν εγχειρίδια χρήσης και εγκατάστασης για όλα τα μέρη του συστήματος.</w:t>
      </w:r>
    </w:p>
    <w:p w14:paraId="789FF642" w14:textId="77777777" w:rsidR="001C6491" w:rsidRPr="00A779AF" w:rsidRDefault="001C6491" w:rsidP="001C6491">
      <w:pPr>
        <w:pStyle w:val="a3"/>
        <w:numPr>
          <w:ilvl w:val="0"/>
          <w:numId w:val="6"/>
        </w:numPr>
        <w:autoSpaceDE w:val="0"/>
        <w:spacing w:before="57" w:after="57" w:line="276" w:lineRule="auto"/>
        <w:jc w:val="both"/>
        <w:rPr>
          <w:rFonts w:asciiTheme="minorHAnsi" w:hAnsiTheme="minorHAnsi" w:cstheme="minorHAnsi"/>
          <w:sz w:val="22"/>
          <w:szCs w:val="22"/>
          <w:lang w:val="el-GR" w:eastAsia="ar-SA"/>
        </w:rPr>
      </w:pPr>
      <w:r w:rsidRPr="00A779AF">
        <w:rPr>
          <w:rFonts w:asciiTheme="minorHAnsi" w:hAnsiTheme="minorHAnsi" w:cstheme="minorHAnsi"/>
          <w:sz w:val="22"/>
          <w:szCs w:val="22"/>
          <w:lang w:val="el-GR" w:eastAsia="ar-SA"/>
        </w:rPr>
        <w:t>Το σύστημα πρέπει να παραδοθεί πλήρες και έτοιμο προς λειτουργία με όλους τους δυνατούς τρόπους λειτουργίας του.</w:t>
      </w:r>
    </w:p>
    <w:p w14:paraId="2BB743AE" w14:textId="77777777" w:rsidR="001C6491" w:rsidRPr="00A779AF" w:rsidRDefault="001C6491" w:rsidP="001C6491">
      <w:pPr>
        <w:pStyle w:val="a3"/>
        <w:numPr>
          <w:ilvl w:val="0"/>
          <w:numId w:val="6"/>
        </w:numPr>
        <w:autoSpaceDE w:val="0"/>
        <w:spacing w:before="57" w:after="57" w:line="276" w:lineRule="auto"/>
        <w:jc w:val="both"/>
        <w:rPr>
          <w:rFonts w:asciiTheme="minorHAnsi" w:hAnsiTheme="minorHAnsi" w:cstheme="minorHAnsi"/>
          <w:sz w:val="22"/>
          <w:szCs w:val="22"/>
          <w:lang w:val="el-GR" w:eastAsia="ar-SA"/>
        </w:rPr>
      </w:pPr>
      <w:r w:rsidRPr="00A779AF">
        <w:rPr>
          <w:rFonts w:asciiTheme="minorHAnsi" w:hAnsiTheme="minorHAnsi" w:cstheme="minorHAnsi"/>
          <w:sz w:val="22"/>
          <w:szCs w:val="22"/>
          <w:lang w:val="el-GR" w:eastAsia="ar-SA"/>
        </w:rPr>
        <w:t xml:space="preserve">Όλα τα μέρη του συστήματος πρέπει να συνεργάζονται και η ευθύνη λειτουργίας να είναι ευθύνη του προμηθευτή καθ’ όλη τη διάρκεια της προσφερόμενης εγγύησης. </w:t>
      </w:r>
    </w:p>
    <w:p w14:paraId="30AC2DDF" w14:textId="77777777" w:rsidR="001C6491" w:rsidRDefault="001C6491" w:rsidP="001C6491">
      <w:pPr>
        <w:pStyle w:val="a3"/>
        <w:numPr>
          <w:ilvl w:val="0"/>
          <w:numId w:val="6"/>
        </w:numPr>
        <w:autoSpaceDE w:val="0"/>
        <w:spacing w:before="57" w:after="57" w:line="276" w:lineRule="auto"/>
        <w:jc w:val="both"/>
        <w:rPr>
          <w:rFonts w:asciiTheme="minorHAnsi" w:hAnsiTheme="minorHAnsi" w:cstheme="minorHAnsi"/>
          <w:sz w:val="22"/>
          <w:szCs w:val="22"/>
          <w:lang w:val="el-GR" w:eastAsia="ar-SA"/>
        </w:rPr>
      </w:pPr>
      <w:r w:rsidRPr="00A779AF">
        <w:rPr>
          <w:rFonts w:asciiTheme="minorHAnsi" w:hAnsiTheme="minorHAnsi" w:cstheme="minorHAnsi"/>
          <w:sz w:val="22"/>
          <w:szCs w:val="22"/>
          <w:lang w:val="el-GR" w:eastAsia="ar-SA"/>
        </w:rPr>
        <w:t xml:space="preserve">Να περιλαμβάνονται όλα τα απαραίτητα παρελκόμενα και εξαρτήματα για την ομαλή λειτουργία του συστήματος (φίλτρα, σωληνάκια </w:t>
      </w:r>
      <w:proofErr w:type="spellStart"/>
      <w:r w:rsidRPr="00A779AF">
        <w:rPr>
          <w:rFonts w:asciiTheme="minorHAnsi" w:hAnsiTheme="minorHAnsi" w:cstheme="minorHAnsi"/>
          <w:sz w:val="22"/>
          <w:szCs w:val="22"/>
          <w:lang w:val="el-GR" w:eastAsia="ar-SA"/>
        </w:rPr>
        <w:t>κλπ</w:t>
      </w:r>
      <w:proofErr w:type="spellEnd"/>
      <w:r w:rsidRPr="00A779AF">
        <w:rPr>
          <w:rFonts w:asciiTheme="minorHAnsi" w:hAnsiTheme="minorHAnsi" w:cstheme="minorHAnsi"/>
          <w:sz w:val="22"/>
          <w:szCs w:val="22"/>
          <w:lang w:val="el-GR" w:eastAsia="ar-SA"/>
        </w:rPr>
        <w:t xml:space="preserve">), επίσης να περιλαμβάνονται οι πρότυπες ουσίες </w:t>
      </w:r>
      <w:proofErr w:type="spellStart"/>
      <w:r w:rsidRPr="00A779AF">
        <w:rPr>
          <w:rFonts w:asciiTheme="minorHAnsi" w:hAnsiTheme="minorHAnsi" w:cstheme="minorHAnsi"/>
          <w:sz w:val="22"/>
          <w:szCs w:val="22"/>
          <w:lang w:val="el-GR" w:eastAsia="ar-SA"/>
        </w:rPr>
        <w:t>βαρέων</w:t>
      </w:r>
      <w:proofErr w:type="spellEnd"/>
      <w:r w:rsidRPr="00A779AF">
        <w:rPr>
          <w:rFonts w:asciiTheme="minorHAnsi" w:hAnsiTheme="minorHAnsi" w:cstheme="minorHAnsi"/>
          <w:sz w:val="22"/>
          <w:szCs w:val="22"/>
          <w:lang w:val="el-GR" w:eastAsia="ar-SA"/>
        </w:rPr>
        <w:t xml:space="preserve"> μετάλλων για τις πρότυπες καμπύλες.</w:t>
      </w:r>
    </w:p>
    <w:p w14:paraId="58689EAC" w14:textId="77777777" w:rsidR="001C6491" w:rsidRPr="00630776" w:rsidRDefault="001C6491" w:rsidP="001C6491">
      <w:pPr>
        <w:pStyle w:val="a3"/>
        <w:numPr>
          <w:ilvl w:val="0"/>
          <w:numId w:val="6"/>
        </w:numPr>
        <w:autoSpaceDE w:val="0"/>
        <w:spacing w:before="57" w:after="57" w:line="276" w:lineRule="auto"/>
        <w:jc w:val="both"/>
        <w:rPr>
          <w:rFonts w:asciiTheme="minorHAnsi" w:hAnsiTheme="minorHAnsi" w:cstheme="minorHAnsi"/>
          <w:sz w:val="22"/>
          <w:szCs w:val="22"/>
          <w:lang w:val="el-GR" w:eastAsia="ar-SA"/>
        </w:rPr>
      </w:pPr>
      <w:r w:rsidRPr="00630776">
        <w:rPr>
          <w:rFonts w:asciiTheme="minorHAnsi" w:hAnsiTheme="minorHAnsi" w:cstheme="minorHAnsi"/>
          <w:sz w:val="22"/>
          <w:szCs w:val="22"/>
          <w:lang w:val="el-GR" w:eastAsia="ar-SA"/>
        </w:rPr>
        <w:lastRenderedPageBreak/>
        <w:t>Επάρκεια ανταλλακτικών για επτά (7) έτη τουλάχιστον (βεβαίωση κατασκευαστή).</w:t>
      </w:r>
    </w:p>
    <w:p w14:paraId="409C2472" w14:textId="77777777" w:rsidR="001C6491" w:rsidRPr="00630776" w:rsidRDefault="001C6491" w:rsidP="001C6491">
      <w:pPr>
        <w:pStyle w:val="a3"/>
        <w:numPr>
          <w:ilvl w:val="0"/>
          <w:numId w:val="6"/>
        </w:numPr>
        <w:rPr>
          <w:rFonts w:asciiTheme="minorHAnsi" w:hAnsiTheme="minorHAnsi" w:cstheme="minorHAnsi"/>
          <w:sz w:val="22"/>
          <w:szCs w:val="22"/>
          <w:lang w:val="el-GR" w:eastAsia="ar-SA"/>
        </w:rPr>
      </w:pPr>
      <w:r w:rsidRPr="00630776">
        <w:rPr>
          <w:rFonts w:asciiTheme="minorHAnsi" w:hAnsiTheme="minorHAnsi" w:cstheme="minorHAnsi"/>
          <w:sz w:val="22"/>
          <w:szCs w:val="22"/>
          <w:lang w:val="el-GR" w:eastAsia="ar-SA"/>
        </w:rPr>
        <w:t>Το προσφερόμενο είδος να είναι σύμφωνο με τα πρότυπα της ΕΕ και να φέρει σήμανση CE.</w:t>
      </w:r>
    </w:p>
    <w:p w14:paraId="412EFBD6" w14:textId="77777777" w:rsidR="001C6491" w:rsidRPr="00A779AF" w:rsidRDefault="001C6491" w:rsidP="001C6491">
      <w:pPr>
        <w:pStyle w:val="a3"/>
        <w:autoSpaceDE w:val="0"/>
        <w:spacing w:before="57" w:after="57" w:line="276" w:lineRule="auto"/>
        <w:jc w:val="both"/>
        <w:rPr>
          <w:rFonts w:asciiTheme="minorHAnsi" w:hAnsiTheme="minorHAnsi" w:cstheme="minorHAnsi"/>
          <w:sz w:val="22"/>
          <w:szCs w:val="22"/>
          <w:lang w:val="el-GR" w:eastAsia="ar-SA"/>
        </w:rPr>
      </w:pPr>
    </w:p>
    <w:p w14:paraId="42801317" w14:textId="77777777" w:rsidR="001C6491" w:rsidRPr="00391AE4" w:rsidRDefault="001C6491" w:rsidP="001C6491">
      <w:pPr>
        <w:suppressAutoHyphens w:val="0"/>
        <w:autoSpaceDE w:val="0"/>
        <w:spacing w:before="57" w:after="57" w:line="276" w:lineRule="auto"/>
        <w:ind w:left="720" w:hanging="360"/>
        <w:rPr>
          <w:rFonts w:asciiTheme="minorHAnsi" w:hAnsiTheme="minorHAnsi" w:cstheme="minorHAnsi"/>
          <w:szCs w:val="22"/>
          <w:lang w:val="el-GR"/>
        </w:rPr>
      </w:pPr>
    </w:p>
    <w:p w14:paraId="466924BC" w14:textId="77777777" w:rsidR="001C6491" w:rsidRPr="00391AE4" w:rsidRDefault="001C6491" w:rsidP="001C6491">
      <w:pPr>
        <w:suppressAutoHyphens w:val="0"/>
        <w:autoSpaceDE w:val="0"/>
        <w:spacing w:before="57" w:after="57"/>
        <w:rPr>
          <w:rFonts w:asciiTheme="minorHAnsi" w:eastAsia="SimSun" w:hAnsiTheme="minorHAnsi" w:cstheme="minorHAnsi"/>
          <w:i/>
          <w:iCs/>
          <w:color w:val="5B9BD5"/>
          <w:szCs w:val="22"/>
          <w:lang w:val="el-GR"/>
        </w:rPr>
      </w:pPr>
    </w:p>
    <w:p w14:paraId="5FE61795" w14:textId="77777777" w:rsidR="00B8676E" w:rsidRDefault="00B8676E" w:rsidP="00B8676E">
      <w:pPr>
        <w:suppressAutoHyphens w:val="0"/>
        <w:autoSpaceDE w:val="0"/>
        <w:spacing w:before="57" w:after="57"/>
        <w:jc w:val="left"/>
        <w:rPr>
          <w:b/>
          <w:bCs/>
          <w:lang w:val="el-GR"/>
        </w:rPr>
      </w:pPr>
      <w:bookmarkStart w:id="8" w:name="_GoBack"/>
      <w:bookmarkEnd w:id="8"/>
    </w:p>
    <w:sectPr w:rsidR="00B8676E" w:rsidSect="008E3513">
      <w:headerReference w:type="default" r:id="rId7"/>
      <w:footerReference w:type="default" r:id="rId8"/>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10049" w14:textId="77777777" w:rsidR="0034460F" w:rsidRDefault="0034460F" w:rsidP="00B8676E">
      <w:pPr>
        <w:spacing w:after="0"/>
      </w:pPr>
      <w:r>
        <w:separator/>
      </w:r>
    </w:p>
  </w:endnote>
  <w:endnote w:type="continuationSeparator" w:id="0">
    <w:p w14:paraId="7701F4DF" w14:textId="77777777" w:rsidR="0034460F" w:rsidRDefault="0034460F" w:rsidP="00B867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CDB1" w14:textId="77777777" w:rsidR="008E3513" w:rsidRPr="008E3513" w:rsidRDefault="008E3513" w:rsidP="008E3513">
    <w:pPr>
      <w:spacing w:after="0"/>
      <w:ind w:left="-1134"/>
      <w:jc w:val="left"/>
      <w:rPr>
        <w:noProof/>
        <w:kern w:val="1"/>
        <w:sz w:val="18"/>
        <w:szCs w:val="18"/>
        <w:lang w:val="el-GR" w:eastAsia="el-GR"/>
      </w:rPr>
    </w:pPr>
    <w:r w:rsidRPr="008E3513">
      <w:rPr>
        <w:rFonts w:eastAsia="MS Mincho"/>
        <w:noProof/>
        <w:lang w:val="el-GR" w:eastAsia="el-GR"/>
      </w:rPr>
      <mc:AlternateContent>
        <mc:Choice Requires="wps">
          <w:drawing>
            <wp:anchor distT="0" distB="0" distL="114300" distR="114300" simplePos="0" relativeHeight="251659264" behindDoc="0" locked="0" layoutInCell="1" allowOverlap="1" wp14:anchorId="276497A6" wp14:editId="00F2556A">
              <wp:simplePos x="0" y="0"/>
              <wp:positionH relativeFrom="margin">
                <wp:posOffset>2566035</wp:posOffset>
              </wp:positionH>
              <wp:positionV relativeFrom="paragraph">
                <wp:posOffset>332105</wp:posOffset>
              </wp:positionV>
              <wp:extent cx="1428750" cy="447674"/>
              <wp:effectExtent l="0" t="0" r="0" b="0"/>
              <wp:wrapNone/>
              <wp:docPr id="75" name="Πλαίσιο κειμένου 75"/>
              <wp:cNvGraphicFramePr/>
              <a:graphic xmlns:a="http://schemas.openxmlformats.org/drawingml/2006/main">
                <a:graphicData uri="http://schemas.microsoft.com/office/word/2010/wordprocessingShape">
                  <wps:wsp>
                    <wps:cNvSpPr txBox="1"/>
                    <wps:spPr>
                      <a:xfrm>
                        <a:off x="0" y="0"/>
                        <a:ext cx="1428750" cy="447674"/>
                      </a:xfrm>
                      <a:prstGeom prst="rect">
                        <a:avLst/>
                      </a:prstGeom>
                      <a:solidFill>
                        <a:sysClr val="window" lastClr="FFFFFF"/>
                      </a:solidFill>
                      <a:ln w="6350">
                        <a:noFill/>
                      </a:ln>
                      <a:effectLst/>
                    </wps:spPr>
                    <wps:txbx>
                      <w:txbxContent>
                        <w:p w14:paraId="6BFC5445" w14:textId="77777777" w:rsidR="008E3513" w:rsidRPr="003508A0" w:rsidRDefault="0034460F" w:rsidP="008E3513">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1" w:history="1">
                            <w:r w:rsidR="008E3513"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4A39CC6F" w14:textId="77777777" w:rsidR="008E3513" w:rsidRPr="00CE238C" w:rsidRDefault="0034460F" w:rsidP="008E3513">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2" w:history="1">
                            <w:r w:rsidR="008E3513"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8E3513"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8E3513">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2664916C" w14:textId="77777777" w:rsidR="008E3513" w:rsidRPr="003508A0" w:rsidRDefault="008E3513" w:rsidP="008E3513">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497A6" id="_x0000_t202" coordsize="21600,21600" o:spt="202" path="m,l,21600r21600,l21600,xe">
              <v:stroke joinstyle="miter"/>
              <v:path gradientshapeok="t" o:connecttype="rect"/>
            </v:shapetype>
            <v:shape id="Πλαίσιο κειμένου 75" o:spid="_x0000_s1026" type="#_x0000_t202" style="position:absolute;left:0;text-align:left;margin-left:202.05pt;margin-top:26.15pt;width:112.5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qXegIAALEEAAAOAAAAZHJzL2Uyb0RvYy54bWysVM1uEzEQviPxDpbvdJOwTUqUTRVSBSFF&#10;baUU9ex4vc1KXo+xneyGK+I9+gIIceDAn/oG21di7N2koXBC5ODMn2c833yzo9OqkGQjjM1BJbR7&#10;1KFEKA5prm4S+uZq9uyEEuuYSpkEJRK6FZaejp8+GZV6KHqwApkKQzCJssNSJ3TlnB5GkeUrUTB7&#10;BFoodGZgCuZQNTdRaliJ2QsZ9TqdflSCSbUBLqxF61njpOOQP8sEdxdZZoUjMqH4NhdOE86lP6Px&#10;iA1vDNOrnLfPYP/wioLlCovuU50xx8ja5H+kKnJuwELmjjgUEWRZzkXoAbvpdh51s1gxLUIvCI7V&#10;e5js/0vLzzeXhuRpQgfHlChW4Izq2/p7/bn+dP++/lrfkfpb/QWFH/XH+md9d/+BYCTCVmo7xNsL&#10;jfdd9RIqHP/ObtHo0agyU/h/7JOgHwew3YMuKke4vxT3TgbH6OLoi+NBfxD7NNHDbW2seyWgIF5I&#10;qMGhBqzZZm5dE7oL8cUsyDyd5VIGZWun0pANw/kjbVIoKZHMOjQmdBZ+bbXfrklFyoT2n+O7fBYF&#10;Pl9TSipvEYFbbX0PRdOyl1y1rFp8lpBuER4DDe+s5rMce5jjAy6ZQaJh27g87gKPTAKWhFaiZAXm&#10;3d/sPh7nj15KSiRuQu3bNTMC+3qtkBkvunHsmR6U+HjQQ8UcepaHHrUupoDYdHFNNQ+ij3dyJ2YG&#10;imvcsYmvii6mONZOqNuJU9esE+4oF5NJCEJua+bmaqG5T+0B8xO6qq6Z0e0YHRLgHHYUZ8NH02xi&#10;G/AnawdZHkbtAW5QRYp4BfcikKXdYb94h3qIevjSjH8BAAD//wMAUEsDBBQABgAIAAAAIQBgrTgR&#10;4gAAAAoBAAAPAAAAZHJzL2Rvd25yZXYueG1sTI/BTsMwDIbvSLxDZCRuLF0Y01aaTgiBYNKqsYLE&#10;NWtMW2iSKsnWsqfHnOBo+9Pv789Wo+nYEX1onZUwnSTA0FZOt7aW8Pb6eLUAFqKyWnXOooRvDLDK&#10;z88ylWo32B0ey1gzCrEhVRKaGPuU81A1aFSYuB4t3T6cNyrS6GuuvRoo3HRcJMmcG9Va+tCoHu8b&#10;rL7Kg5HwPpRPfrtef770z8VpeyqLDT4UUl5ejHe3wCKO8Q+GX31Sh5yc9u5gdWCdhFkymxIq4UZc&#10;AyNgLpa02BMpxAJ4nvH/FfIfAAAA//8DAFBLAQItABQABgAIAAAAIQC2gziS/gAAAOEBAAATAAAA&#10;AAAAAAAAAAAAAAAAAABbQ29udGVudF9UeXBlc10ueG1sUEsBAi0AFAAGAAgAAAAhADj9If/WAAAA&#10;lAEAAAsAAAAAAAAAAAAAAAAALwEAAF9yZWxzLy5yZWxzUEsBAi0AFAAGAAgAAAAhAJkCipd6AgAA&#10;sQQAAA4AAAAAAAAAAAAAAAAALgIAAGRycy9lMm9Eb2MueG1sUEsBAi0AFAAGAAgAAAAhAGCtOBHi&#10;AAAACgEAAA8AAAAAAAAAAAAAAAAA1AQAAGRycy9kb3ducmV2LnhtbFBLBQYAAAAABAAEAPMAAADj&#10;BQAAAAA=&#10;" fillcolor="window" stroked="f" strokeweight=".5pt">
              <v:textbox>
                <w:txbxContent>
                  <w:p w14:paraId="6BFC5445" w14:textId="77777777" w:rsidR="008E3513" w:rsidRPr="003508A0" w:rsidRDefault="0034460F" w:rsidP="008E3513">
                    <w:pPr>
                      <w:spacing w:after="0"/>
                      <w:rPr>
                        <w:rFonts w:ascii="Arial" w:hAnsi="Arial" w:cs="Arial"/>
                        <w:b/>
                        <w:bCs/>
                        <w:caps/>
                        <w:color w:val="B76126"/>
                        <w:sz w:val="12"/>
                        <w:szCs w:val="12"/>
                        <w:lang w:val="el-GR" w:eastAsia="el-GR"/>
                        <w14:textOutline w14:w="9525" w14:cap="rnd" w14:cmpd="sng" w14:algn="ctr">
                          <w14:noFill/>
                          <w14:prstDash w14:val="solid"/>
                          <w14:bevel/>
                        </w14:textOutline>
                      </w:rPr>
                    </w:pPr>
                    <w:hyperlink r:id="rId3" w:history="1">
                      <w:r w:rsidR="008E3513" w:rsidRPr="003508A0">
                        <w:rPr>
                          <w:rFonts w:ascii="Arial" w:hAnsi="Arial" w:cs="Arial"/>
                          <w:b/>
                          <w:bCs/>
                          <w:caps/>
                          <w:color w:val="B86126"/>
                          <w:sz w:val="12"/>
                          <w:szCs w:val="12"/>
                          <w:lang w:val="el-GR" w:eastAsia="el-GR"/>
                          <w14:textOutline w14:w="9525" w14:cap="rnd" w14:cmpd="sng" w14:algn="ctr">
                            <w14:noFill/>
                            <w14:prstDash w14:val="solid"/>
                            <w14:bevel/>
                          </w14:textOutline>
                        </w:rPr>
                        <w:t>ΕΠΙΧΕΙΡΗΣΙΑΚΟ ΠΡΟΓΡΑΜΜΑ</w:t>
                      </w:r>
                    </w:hyperlink>
                  </w:p>
                  <w:p w14:paraId="4A39CC6F" w14:textId="77777777" w:rsidR="008E3513" w:rsidRPr="00CE238C" w:rsidRDefault="0034460F" w:rsidP="008E3513">
                    <w:pPr>
                      <w:shd w:val="clear" w:color="auto" w:fill="FFFFFF"/>
                      <w:suppressAutoHyphens w:val="0"/>
                      <w:spacing w:after="0"/>
                      <w:jc w:val="left"/>
                      <w:rPr>
                        <w:rFonts w:ascii="Arial" w:hAnsi="Arial" w:cs="Arial"/>
                        <w:b/>
                        <w:bCs/>
                        <w:color w:val="FA8100"/>
                        <w:sz w:val="12"/>
                        <w:szCs w:val="12"/>
                        <w:lang w:val="el-GR" w:eastAsia="el-GR"/>
                        <w14:textOutline w14:w="9525" w14:cap="rnd" w14:cmpd="sng" w14:algn="ctr">
                          <w14:noFill/>
                          <w14:prstDash w14:val="solid"/>
                          <w14:bevel/>
                        </w14:textOutline>
                      </w:rPr>
                    </w:pPr>
                    <w:hyperlink r:id="rId4" w:history="1">
                      <w:r w:rsidR="008E3513" w:rsidRPr="00CE238C">
                        <w:rPr>
                          <w:rFonts w:ascii="Arial" w:hAnsi="Arial" w:cs="Arial"/>
                          <w:b/>
                          <w:bCs/>
                          <w:color w:val="FA8100"/>
                          <w:sz w:val="12"/>
                          <w:szCs w:val="12"/>
                          <w:lang w:val="el-GR" w:eastAsia="el-GR"/>
                          <w14:textOutline w14:w="9525" w14:cap="rnd" w14:cmpd="sng" w14:algn="ctr">
                            <w14:noFill/>
                            <w14:prstDash w14:val="solid"/>
                            <w14:bevel/>
                          </w14:textOutline>
                        </w:rPr>
                        <w:t>Υποδομές Μεταφορών, Περιβάλλον</w:t>
                      </w:r>
                      <w:r w:rsidR="008E3513" w:rsidRPr="00CE238C">
                        <w:rPr>
                          <w:rFonts w:ascii="Arial" w:hAnsi="Arial" w:cs="Arial"/>
                          <w:b/>
                          <w:bCs/>
                          <w:color w:val="FA8100"/>
                          <w:sz w:val="12"/>
                          <w:szCs w:val="12"/>
                          <w:lang w:val="el-GR" w:eastAsia="el-GR"/>
                          <w14:textOutline w14:w="9525" w14:cap="rnd" w14:cmpd="sng" w14:algn="ctr">
                            <w14:noFill/>
                            <w14:prstDash w14:val="solid"/>
                            <w14:bevel/>
                          </w14:textOutline>
                        </w:rPr>
                        <w:br/>
                        <w:t>και Αειφόρος Ανάπτυξη</w:t>
                      </w:r>
                    </w:hyperlink>
                    <w:r w:rsidR="008E3513">
                      <w:rPr>
                        <w:rFonts w:ascii="Arial" w:hAnsi="Arial" w:cs="Arial"/>
                        <w:b/>
                        <w:bCs/>
                        <w:color w:val="FA8100"/>
                        <w:sz w:val="12"/>
                        <w:szCs w:val="12"/>
                        <w:lang w:val="el-GR" w:eastAsia="el-GR"/>
                        <w14:textOutline w14:w="9525" w14:cap="rnd" w14:cmpd="sng" w14:algn="ctr">
                          <w14:noFill/>
                          <w14:prstDash w14:val="solid"/>
                          <w14:bevel/>
                        </w14:textOutline>
                      </w:rPr>
                      <w:t xml:space="preserve">  </w:t>
                    </w:r>
                  </w:p>
                  <w:p w14:paraId="2664916C" w14:textId="77777777" w:rsidR="008E3513" w:rsidRPr="003508A0" w:rsidRDefault="008E3513" w:rsidP="008E3513">
                    <w:pPr>
                      <w:rPr>
                        <w:sz w:val="12"/>
                        <w:szCs w:val="12"/>
                        <w:lang w:val="el-GR"/>
                        <w14:textOutline w14:w="9525" w14:cap="rnd" w14:cmpd="sng" w14:algn="ctr">
                          <w14:noFill/>
                          <w14:prstDash w14:val="solid"/>
                          <w14:bevel/>
                        </w14:textOutline>
                      </w:rPr>
                    </w:pPr>
                    <w:r>
                      <w:rPr>
                        <w:sz w:val="12"/>
                        <w:szCs w:val="12"/>
                        <w:lang w:val="el-GR"/>
                        <w14:textOutline w14:w="9525" w14:cap="rnd" w14:cmpd="sng" w14:algn="ctr">
                          <w14:noFill/>
                          <w14:prstDash w14:val="solid"/>
                          <w14:bevel/>
                        </w14:textOutline>
                      </w:rPr>
                      <w:t xml:space="preserve"> </w:t>
                    </w:r>
                  </w:p>
                </w:txbxContent>
              </v:textbox>
              <w10:wrap anchorx="margin"/>
            </v:shape>
          </w:pict>
        </mc:Fallback>
      </mc:AlternateContent>
    </w:r>
    <w:r w:rsidRPr="008E3513">
      <w:rPr>
        <w:noProof/>
        <w:kern w:val="1"/>
        <w:sz w:val="18"/>
        <w:szCs w:val="18"/>
        <w:lang w:val="el-GR" w:eastAsia="el-GR"/>
      </w:rPr>
      <w:drawing>
        <wp:inline distT="0" distB="0" distL="0" distR="0" wp14:anchorId="6B1AC6A5" wp14:editId="7D43AB23">
          <wp:extent cx="1374802" cy="827020"/>
          <wp:effectExtent l="0" t="0" r="0" b="0"/>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6325" cy="827936"/>
                  </a:xfrm>
                  <a:prstGeom prst="rect">
                    <a:avLst/>
                  </a:prstGeom>
                  <a:noFill/>
                </pic:spPr>
              </pic:pic>
            </a:graphicData>
          </a:graphic>
        </wp:inline>
      </w:drawing>
    </w:r>
    <w:r w:rsidRPr="008E3513">
      <w:rPr>
        <w:kern w:val="1"/>
        <w:sz w:val="18"/>
        <w:szCs w:val="18"/>
        <w:lang w:val="el-GR" w:eastAsia="zh-CN"/>
      </w:rPr>
      <w:t xml:space="preserve">                                           </w:t>
    </w:r>
    <w:r w:rsidRPr="008E3513">
      <w:rPr>
        <w:noProof/>
        <w:kern w:val="1"/>
        <w:sz w:val="18"/>
        <w:szCs w:val="18"/>
        <w:lang w:val="el-GR" w:eastAsia="el-GR"/>
      </w:rPr>
      <w:drawing>
        <wp:inline distT="0" distB="0" distL="0" distR="0" wp14:anchorId="28096004" wp14:editId="0AB54E80">
          <wp:extent cx="676276" cy="757754"/>
          <wp:effectExtent l="0" t="0" r="0" b="4445"/>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657" cy="760422"/>
                  </a:xfrm>
                  <a:prstGeom prst="rect">
                    <a:avLst/>
                  </a:prstGeom>
                  <a:noFill/>
                </pic:spPr>
              </pic:pic>
            </a:graphicData>
          </a:graphic>
        </wp:inline>
      </w:drawing>
    </w:r>
    <w:r w:rsidRPr="008E3513">
      <w:rPr>
        <w:kern w:val="1"/>
        <w:sz w:val="18"/>
        <w:szCs w:val="18"/>
        <w:lang w:val="el-GR" w:eastAsia="zh-CN"/>
      </w:rPr>
      <w:t xml:space="preserve">           </w:t>
    </w:r>
    <w:r w:rsidRPr="008E3513">
      <w:rPr>
        <w:noProof/>
        <w:kern w:val="1"/>
        <w:sz w:val="18"/>
        <w:szCs w:val="18"/>
        <w:lang w:val="el-GR" w:eastAsia="el-GR"/>
      </w:rPr>
      <w:t xml:space="preserve">                                                                     </w:t>
    </w:r>
    <w:r w:rsidRPr="008E3513">
      <w:rPr>
        <w:noProof/>
        <w:kern w:val="1"/>
        <w:sz w:val="18"/>
        <w:szCs w:val="18"/>
        <w:lang w:val="el-GR" w:eastAsia="el-GR"/>
      </w:rPr>
      <w:drawing>
        <wp:inline distT="0" distB="0" distL="0" distR="0" wp14:anchorId="68913E31" wp14:editId="270BD8C3">
          <wp:extent cx="885190" cy="533060"/>
          <wp:effectExtent l="0" t="0" r="0" b="635"/>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490" cy="535649"/>
                  </a:xfrm>
                  <a:prstGeom prst="rect">
                    <a:avLst/>
                  </a:prstGeom>
                  <a:noFill/>
                </pic:spPr>
              </pic:pic>
            </a:graphicData>
          </a:graphic>
        </wp:inline>
      </w:drawing>
    </w:r>
  </w:p>
  <w:p w14:paraId="66CED23F" w14:textId="77777777" w:rsidR="008E3513" w:rsidRPr="008E3513" w:rsidRDefault="008E3513" w:rsidP="008E3513">
    <w:pPr>
      <w:spacing w:after="0"/>
      <w:jc w:val="center"/>
      <w:rPr>
        <w:kern w:val="1"/>
        <w:sz w:val="18"/>
        <w:szCs w:val="18"/>
        <w:lang w:val="el-GR" w:eastAsia="zh-CN"/>
      </w:rPr>
    </w:pPr>
    <w:r w:rsidRPr="008E3513">
      <w:rPr>
        <w:rFonts w:eastAsia="MS Mincho"/>
        <w:noProof/>
        <w:sz w:val="18"/>
        <w:szCs w:val="18"/>
        <w:lang w:val="el-GR" w:eastAsia="el-GR"/>
      </w:rPr>
      <w:drawing>
        <wp:inline distT="0" distB="0" distL="0" distR="0" wp14:anchorId="0C876717" wp14:editId="418AA450">
          <wp:extent cx="3086100" cy="257175"/>
          <wp:effectExtent l="0" t="0" r="0" b="952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86100" cy="257175"/>
                  </a:xfrm>
                  <a:prstGeom prst="rect">
                    <a:avLst/>
                  </a:prstGeom>
                </pic:spPr>
              </pic:pic>
            </a:graphicData>
          </a:graphic>
        </wp:inline>
      </w:drawing>
    </w:r>
  </w:p>
  <w:p w14:paraId="67DE4518" w14:textId="77777777" w:rsidR="008E3513" w:rsidRDefault="008E35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91B1" w14:textId="77777777" w:rsidR="0034460F" w:rsidRDefault="0034460F" w:rsidP="00B8676E">
      <w:pPr>
        <w:spacing w:after="0"/>
      </w:pPr>
      <w:r>
        <w:separator/>
      </w:r>
    </w:p>
  </w:footnote>
  <w:footnote w:type="continuationSeparator" w:id="0">
    <w:p w14:paraId="7148D9DA" w14:textId="77777777" w:rsidR="0034460F" w:rsidRDefault="0034460F" w:rsidP="00B8676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C94" w14:textId="65B55354" w:rsidR="00B8676E" w:rsidRDefault="00B8676E" w:rsidP="00B8676E">
    <w:pPr>
      <w:pStyle w:val="a4"/>
      <w:rPr>
        <w:lang w:val="el-GR"/>
      </w:rPr>
    </w:pPr>
    <w:r>
      <w:rPr>
        <w:noProof/>
        <w:lang w:val="el-GR" w:eastAsia="el-GR"/>
      </w:rPr>
      <w:drawing>
        <wp:inline distT="0" distB="0" distL="0" distR="0" wp14:anchorId="68F21B36" wp14:editId="2B0AD0CB">
          <wp:extent cx="988696" cy="823554"/>
          <wp:effectExtent l="0" t="0" r="1905"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410" cy="824148"/>
                  </a:xfrm>
                  <a:prstGeom prst="rect">
                    <a:avLst/>
                  </a:prstGeom>
                  <a:noFill/>
                </pic:spPr>
              </pic:pic>
            </a:graphicData>
          </a:graphic>
        </wp:inline>
      </w:drawing>
    </w:r>
    <w:r w:rsidR="00C113B0">
      <w:rPr>
        <w:lang w:val="el-G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DC9"/>
    <w:multiLevelType w:val="hybridMultilevel"/>
    <w:tmpl w:val="548E6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C3111B"/>
    <w:multiLevelType w:val="hybridMultilevel"/>
    <w:tmpl w:val="F0A0D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B9A7077"/>
    <w:multiLevelType w:val="hybridMultilevel"/>
    <w:tmpl w:val="98CA2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07039B7"/>
    <w:multiLevelType w:val="hybridMultilevel"/>
    <w:tmpl w:val="E272C8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49F15A8"/>
    <w:multiLevelType w:val="hybridMultilevel"/>
    <w:tmpl w:val="1A8E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BF60A1"/>
    <w:multiLevelType w:val="hybridMultilevel"/>
    <w:tmpl w:val="B7467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EB"/>
    <w:rsid w:val="000F09AE"/>
    <w:rsid w:val="001C6491"/>
    <w:rsid w:val="002D3509"/>
    <w:rsid w:val="0034460F"/>
    <w:rsid w:val="007E13F5"/>
    <w:rsid w:val="007F4BEB"/>
    <w:rsid w:val="008E3513"/>
    <w:rsid w:val="00B8676E"/>
    <w:rsid w:val="00C113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A0209"/>
  <w15:chartTrackingRefBased/>
  <w15:docId w15:val="{556BD7DD-2BC8-48FF-8988-54722EB3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676E"/>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867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uiPriority w:val="9"/>
    <w:qFormat/>
    <w:rsid w:val="00B8676E"/>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8676E"/>
    <w:rPr>
      <w:rFonts w:ascii="Arial" w:eastAsia="Times New Roman" w:hAnsi="Arial" w:cs="Arial"/>
      <w:b/>
      <w:color w:val="002060"/>
      <w:sz w:val="24"/>
      <w:lang w:val="en-GB" w:eastAsia="ar-SA"/>
    </w:rPr>
  </w:style>
  <w:style w:type="paragraph" w:styleId="a3">
    <w:name w:val="List Paragraph"/>
    <w:basedOn w:val="a"/>
    <w:uiPriority w:val="34"/>
    <w:qFormat/>
    <w:rsid w:val="00B8676E"/>
    <w:pPr>
      <w:suppressAutoHyphens w:val="0"/>
      <w:spacing w:after="0"/>
      <w:ind w:left="720"/>
      <w:contextualSpacing/>
      <w:jc w:val="left"/>
    </w:pPr>
    <w:rPr>
      <w:rFonts w:ascii="CG Times" w:hAnsi="CG Times" w:cs="Times New Roman"/>
      <w:sz w:val="20"/>
      <w:szCs w:val="20"/>
      <w:lang w:val="en-US" w:eastAsia="el-GR"/>
    </w:rPr>
  </w:style>
  <w:style w:type="character" w:customStyle="1" w:styleId="1Char">
    <w:name w:val="Επικεφαλίδα 1 Char"/>
    <w:basedOn w:val="a0"/>
    <w:link w:val="1"/>
    <w:uiPriority w:val="9"/>
    <w:rsid w:val="00B8676E"/>
    <w:rPr>
      <w:rFonts w:asciiTheme="majorHAnsi" w:eastAsiaTheme="majorEastAsia" w:hAnsiTheme="majorHAnsi" w:cstheme="majorBidi"/>
      <w:color w:val="2F5496" w:themeColor="accent1" w:themeShade="BF"/>
      <w:sz w:val="32"/>
      <w:szCs w:val="32"/>
      <w:lang w:val="en-GB" w:eastAsia="ar-SA"/>
    </w:rPr>
  </w:style>
  <w:style w:type="paragraph" w:styleId="a4">
    <w:name w:val="header"/>
    <w:basedOn w:val="a"/>
    <w:link w:val="Char"/>
    <w:uiPriority w:val="99"/>
    <w:unhideWhenUsed/>
    <w:rsid w:val="00B8676E"/>
    <w:pPr>
      <w:tabs>
        <w:tab w:val="center" w:pos="4153"/>
        <w:tab w:val="right" w:pos="8306"/>
      </w:tabs>
      <w:spacing w:after="0"/>
    </w:pPr>
  </w:style>
  <w:style w:type="character" w:customStyle="1" w:styleId="Char">
    <w:name w:val="Κεφαλίδα Char"/>
    <w:basedOn w:val="a0"/>
    <w:link w:val="a4"/>
    <w:uiPriority w:val="99"/>
    <w:rsid w:val="00B8676E"/>
    <w:rPr>
      <w:rFonts w:ascii="Calibri" w:eastAsia="Times New Roman" w:hAnsi="Calibri" w:cs="Calibri"/>
      <w:szCs w:val="24"/>
      <w:lang w:val="en-GB" w:eastAsia="ar-SA"/>
    </w:rPr>
  </w:style>
  <w:style w:type="paragraph" w:styleId="a5">
    <w:name w:val="footer"/>
    <w:basedOn w:val="a"/>
    <w:link w:val="Char0"/>
    <w:uiPriority w:val="99"/>
    <w:unhideWhenUsed/>
    <w:rsid w:val="00B8676E"/>
    <w:pPr>
      <w:tabs>
        <w:tab w:val="center" w:pos="4153"/>
        <w:tab w:val="right" w:pos="8306"/>
      </w:tabs>
      <w:spacing w:after="0"/>
    </w:pPr>
  </w:style>
  <w:style w:type="character" w:customStyle="1" w:styleId="Char0">
    <w:name w:val="Υποσέλιδο Char"/>
    <w:basedOn w:val="a0"/>
    <w:link w:val="a5"/>
    <w:uiPriority w:val="99"/>
    <w:rsid w:val="00B8676E"/>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png"/><Relationship Id="rId2" Type="http://schemas.openxmlformats.org/officeDocument/2006/relationships/hyperlink" Target="http://www.ymeperaa.gr/" TargetMode="External"/><Relationship Id="rId1" Type="http://schemas.openxmlformats.org/officeDocument/2006/relationships/hyperlink" Target="http://www.ymeperaa.gr/"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2382</Words>
  <Characters>12863</Characters>
  <Application>Microsoft Office Word</Application>
  <DocSecurity>0</DocSecurity>
  <Lines>107</Lines>
  <Paragraphs>30</Paragraphs>
  <ScaleCrop>false</ScaleCrop>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Ιωάννα-Θεοδώρα Σπυροπούλου</dc:creator>
  <cp:keywords/>
  <dc:description/>
  <cp:lastModifiedBy>Ιωάννα-Θεοδώρα Σπυροπούλου</cp:lastModifiedBy>
  <cp:revision>5</cp:revision>
  <dcterms:created xsi:type="dcterms:W3CDTF">2022-12-06T11:07:00Z</dcterms:created>
  <dcterms:modified xsi:type="dcterms:W3CDTF">2023-02-23T09:33:00Z</dcterms:modified>
</cp:coreProperties>
</file>