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AB91" w14:textId="77777777" w:rsidR="0065305B" w:rsidRPr="0065305B" w:rsidRDefault="0065305B" w:rsidP="0065305B">
      <w:pPr>
        <w:rPr>
          <w:lang w:val="el-GR"/>
        </w:rPr>
      </w:pPr>
      <w:r w:rsidRPr="0065305B">
        <w:rPr>
          <w:lang w:val="el-GR"/>
        </w:rPr>
        <w:t xml:space="preserve">ΠΑΡΑΡΤΗΜΑ ΙΙ –  Ειδική Συγγραφή Υποχρεώσεων </w:t>
      </w:r>
    </w:p>
    <w:p w14:paraId="1AA8A834" w14:textId="77777777" w:rsidR="0065305B" w:rsidRPr="0065305B" w:rsidRDefault="0065305B" w:rsidP="0065305B">
      <w:pPr>
        <w:rPr>
          <w:lang w:val="el-GR"/>
        </w:rPr>
      </w:pPr>
      <w:r w:rsidRPr="0065305B">
        <w:rPr>
          <w:lang w:val="el-GR"/>
        </w:rPr>
        <w:t>ΕΙΔΙΚΟΤΕΡΟΙ ΟΡΟΙ ΚΑΙ ΤΕΧΝΙΚΕΣ ΠΡΟΔΙΑΓΡΑΦΕΣ ΑΛΙΕΥΤΙΚΟΥ ΣΚΑΦΟΥΣ</w:t>
      </w:r>
    </w:p>
    <w:p w14:paraId="53499427" w14:textId="77777777" w:rsidR="0065305B" w:rsidRPr="0065305B" w:rsidRDefault="0065305B" w:rsidP="0065305B">
      <w:pPr>
        <w:rPr>
          <w:lang w:val="el-GR"/>
        </w:rPr>
      </w:pPr>
      <w:r w:rsidRPr="0065305B">
        <w:rPr>
          <w:lang w:val="el-GR"/>
        </w:rPr>
        <w:t>Το  πλοίο  που  θα  προσφερθεί για  τη  μεταφορά  του  προσωπικού  του  ΙΝΑΛΕ  και την εκτέλεση  των δειγματοληψιών πρέπει να έχει τις εξής προδιαγραφές:</w:t>
      </w:r>
    </w:p>
    <w:p w14:paraId="48C57E06" w14:textId="77777777" w:rsidR="0065305B" w:rsidRPr="0065305B" w:rsidRDefault="0065305B" w:rsidP="0065305B">
      <w:pPr>
        <w:rPr>
          <w:lang w:val="el-GR"/>
        </w:rPr>
      </w:pPr>
      <w:r w:rsidRPr="0065305B">
        <w:rPr>
          <w:lang w:val="el-GR"/>
        </w:rPr>
        <w:t>1.</w:t>
      </w:r>
      <w:r w:rsidRPr="0065305B">
        <w:rPr>
          <w:lang w:val="el-GR"/>
        </w:rPr>
        <w:tab/>
        <w:t>Είδος Σκάφους</w:t>
      </w:r>
    </w:p>
    <w:p w14:paraId="5B808E8F" w14:textId="77777777" w:rsidR="0065305B" w:rsidRPr="0065305B" w:rsidRDefault="0065305B" w:rsidP="0065305B">
      <w:pPr>
        <w:rPr>
          <w:lang w:val="el-GR"/>
        </w:rPr>
      </w:pPr>
      <w:r w:rsidRPr="0065305B">
        <w:rPr>
          <w:lang w:val="el-GR"/>
        </w:rPr>
        <w:t>Αλιευτικό,  με άδεια αλιείας τράτας βυθού,  διαθέτοντας  πλήρη  εξοπλισμό και υποδομές,  ώστε  να  μπορεί  να  εκτελέσει  αλιευτικές εργασίες με το εργαλείο τράτας βυθού.</w:t>
      </w:r>
    </w:p>
    <w:p w14:paraId="6DE9F0BE" w14:textId="77777777" w:rsidR="0065305B" w:rsidRPr="0065305B" w:rsidRDefault="0065305B" w:rsidP="0065305B">
      <w:pPr>
        <w:rPr>
          <w:lang w:val="el-GR"/>
        </w:rPr>
      </w:pPr>
      <w:r w:rsidRPr="0065305B">
        <w:rPr>
          <w:lang w:val="el-GR"/>
        </w:rPr>
        <w:t>2.</w:t>
      </w:r>
      <w:r w:rsidRPr="0065305B">
        <w:rPr>
          <w:lang w:val="el-GR"/>
        </w:rPr>
        <w:tab/>
        <w:t>Χαρακτηριστικά Σκάφους</w:t>
      </w:r>
    </w:p>
    <w:p w14:paraId="42C59F56" w14:textId="77777777" w:rsidR="0065305B" w:rsidRPr="0065305B" w:rsidRDefault="0065305B" w:rsidP="0065305B">
      <w:pPr>
        <w:rPr>
          <w:lang w:val="el-GR"/>
        </w:rPr>
      </w:pPr>
      <w:r w:rsidRPr="0065305B">
        <w:rPr>
          <w:lang w:val="el-GR"/>
        </w:rPr>
        <w:t>2.1</w:t>
      </w:r>
      <w:r w:rsidRPr="0065305B">
        <w:rPr>
          <w:lang w:val="el-GR"/>
        </w:rPr>
        <w:tab/>
        <w:t>Ολικό μήκος πάνω από 28 μέτρα.</w:t>
      </w:r>
    </w:p>
    <w:p w14:paraId="327E78E4" w14:textId="77777777" w:rsidR="0065305B" w:rsidRPr="0065305B" w:rsidRDefault="0065305B" w:rsidP="0065305B">
      <w:pPr>
        <w:rPr>
          <w:lang w:val="el-GR"/>
        </w:rPr>
      </w:pPr>
      <w:r w:rsidRPr="0065305B">
        <w:rPr>
          <w:lang w:val="el-GR"/>
        </w:rPr>
        <w:t>2.2</w:t>
      </w:r>
      <w:r w:rsidRPr="0065305B">
        <w:rPr>
          <w:lang w:val="el-GR"/>
        </w:rPr>
        <w:tab/>
        <w:t>Μηχανή ισχύος τουλάχιστον 490 HP.</w:t>
      </w:r>
    </w:p>
    <w:p w14:paraId="38F083B7" w14:textId="77777777" w:rsidR="0065305B" w:rsidRPr="0065305B" w:rsidRDefault="0065305B" w:rsidP="0065305B">
      <w:pPr>
        <w:rPr>
          <w:lang w:val="el-GR"/>
        </w:rPr>
      </w:pPr>
    </w:p>
    <w:p w14:paraId="7DF9E8DB" w14:textId="77777777" w:rsidR="0065305B" w:rsidRPr="0065305B" w:rsidRDefault="0065305B" w:rsidP="0065305B">
      <w:pPr>
        <w:rPr>
          <w:lang w:val="el-GR"/>
        </w:rPr>
      </w:pPr>
      <w:r w:rsidRPr="0065305B">
        <w:rPr>
          <w:lang w:val="el-GR"/>
        </w:rPr>
        <w:t>3.</w:t>
      </w:r>
      <w:r w:rsidRPr="0065305B">
        <w:rPr>
          <w:lang w:val="el-GR"/>
        </w:rPr>
        <w:tab/>
        <w:t>Εξοπλισμός σκάφους</w:t>
      </w:r>
    </w:p>
    <w:p w14:paraId="7767108B" w14:textId="77777777" w:rsidR="0065305B" w:rsidRPr="0065305B" w:rsidRDefault="0065305B" w:rsidP="0065305B">
      <w:pPr>
        <w:rPr>
          <w:lang w:val="el-GR"/>
        </w:rPr>
      </w:pPr>
      <w:r w:rsidRPr="0065305B">
        <w:rPr>
          <w:lang w:val="el-GR"/>
        </w:rPr>
        <w:t>3.1</w:t>
      </w:r>
      <w:r w:rsidRPr="0065305B">
        <w:rPr>
          <w:lang w:val="el-GR"/>
        </w:rPr>
        <w:tab/>
        <w:t>Στο σκάφος να υπάρχει ηλεκτρογεννήτρια με δυνατότητα παροχής εναλλασσόμενου ρεύματος τάσης 220V.</w:t>
      </w:r>
    </w:p>
    <w:p w14:paraId="47F28F6B" w14:textId="77777777" w:rsidR="0065305B" w:rsidRPr="0065305B" w:rsidRDefault="0065305B" w:rsidP="0065305B">
      <w:pPr>
        <w:rPr>
          <w:lang w:val="el-GR"/>
        </w:rPr>
      </w:pPr>
      <w:r w:rsidRPr="0065305B">
        <w:rPr>
          <w:lang w:val="el-GR"/>
        </w:rPr>
        <w:t>3.2</w:t>
      </w:r>
      <w:r w:rsidRPr="0065305B">
        <w:rPr>
          <w:lang w:val="el-GR"/>
        </w:rPr>
        <w:tab/>
        <w:t>Μία ηχοβολιστική συσκευή βάθους από 0 έως 1000 μέτρα.</w:t>
      </w:r>
    </w:p>
    <w:p w14:paraId="3F74DD81" w14:textId="77777777" w:rsidR="0065305B" w:rsidRPr="0065305B" w:rsidRDefault="0065305B" w:rsidP="0065305B">
      <w:pPr>
        <w:rPr>
          <w:lang w:val="el-GR"/>
        </w:rPr>
      </w:pPr>
      <w:r w:rsidRPr="0065305B">
        <w:rPr>
          <w:lang w:val="el-GR"/>
        </w:rPr>
        <w:t>3.3</w:t>
      </w:r>
      <w:r w:rsidRPr="0065305B">
        <w:rPr>
          <w:lang w:val="el-GR"/>
        </w:rPr>
        <w:tab/>
        <w:t>Ραντάρ με εμβέλεια πάνω από 60 ναυτικά μίλια.</w:t>
      </w:r>
    </w:p>
    <w:p w14:paraId="01626B58" w14:textId="77777777" w:rsidR="0065305B" w:rsidRPr="0065305B" w:rsidRDefault="0065305B" w:rsidP="0065305B">
      <w:pPr>
        <w:rPr>
          <w:lang w:val="el-GR"/>
        </w:rPr>
      </w:pPr>
      <w:r w:rsidRPr="0065305B">
        <w:rPr>
          <w:lang w:val="el-GR"/>
        </w:rPr>
        <w:t>3.4</w:t>
      </w:r>
      <w:r w:rsidRPr="0065305B">
        <w:rPr>
          <w:lang w:val="el-GR"/>
        </w:rPr>
        <w:tab/>
        <w:t>V.H.F. που να εξασφαλίζει την επικοινωνία με Ελληνικούς παράκτιους σταθμούς.</w:t>
      </w:r>
    </w:p>
    <w:p w14:paraId="37BCBB67" w14:textId="77777777" w:rsidR="0065305B" w:rsidRPr="0065305B" w:rsidRDefault="0065305B" w:rsidP="0065305B">
      <w:pPr>
        <w:rPr>
          <w:lang w:val="el-GR"/>
        </w:rPr>
      </w:pPr>
      <w:r w:rsidRPr="0065305B">
        <w:rPr>
          <w:lang w:val="el-GR"/>
        </w:rPr>
        <w:t>3.5</w:t>
      </w:r>
      <w:r w:rsidRPr="0065305B">
        <w:rPr>
          <w:lang w:val="el-GR"/>
        </w:rPr>
        <w:tab/>
        <w:t>Σωστικά  και  πυροσβεστικά  μέσα  για  όλους  όσους  επιβαίνουν  στο  σκάφος  σύμφωνα  με  τον κανονισμό Ε.Ε.Π..</w:t>
      </w:r>
    </w:p>
    <w:p w14:paraId="5E6E2D3E" w14:textId="77777777" w:rsidR="0065305B" w:rsidRPr="0065305B" w:rsidRDefault="0065305B" w:rsidP="0065305B">
      <w:pPr>
        <w:rPr>
          <w:lang w:val="el-GR"/>
        </w:rPr>
      </w:pPr>
      <w:r w:rsidRPr="0065305B">
        <w:rPr>
          <w:lang w:val="el-GR"/>
        </w:rPr>
        <w:t>3.6</w:t>
      </w:r>
      <w:r w:rsidRPr="0065305B">
        <w:rPr>
          <w:lang w:val="el-GR"/>
        </w:rPr>
        <w:tab/>
        <w:t>Πυξίδα με την μικρότερη δυνατή απόκλιση.</w:t>
      </w:r>
    </w:p>
    <w:p w14:paraId="43CA8C20" w14:textId="77777777" w:rsidR="0065305B" w:rsidRPr="0065305B" w:rsidRDefault="0065305B" w:rsidP="0065305B">
      <w:r w:rsidRPr="0065305B">
        <w:t>3.7</w:t>
      </w:r>
      <w:r w:rsidRPr="0065305B">
        <w:tab/>
        <w:t xml:space="preserve">G.P.S </w:t>
      </w:r>
      <w:r w:rsidRPr="0065305B">
        <w:rPr>
          <w:lang w:val="el-GR"/>
        </w:rPr>
        <w:t>με</w:t>
      </w:r>
      <w:r w:rsidRPr="0065305B">
        <w:t xml:space="preserve"> Plotter.</w:t>
      </w:r>
    </w:p>
    <w:p w14:paraId="4C6E70FB" w14:textId="77777777" w:rsidR="0065305B" w:rsidRPr="0065305B" w:rsidRDefault="0065305B" w:rsidP="0065305B">
      <w:pPr>
        <w:rPr>
          <w:lang w:val="el-GR"/>
        </w:rPr>
      </w:pPr>
      <w:r w:rsidRPr="0065305B">
        <w:rPr>
          <w:lang w:val="el-GR"/>
        </w:rPr>
        <w:t>3.8</w:t>
      </w:r>
      <w:r w:rsidRPr="0065305B">
        <w:rPr>
          <w:lang w:val="el-GR"/>
        </w:rPr>
        <w:tab/>
        <w:t xml:space="preserve">Πλευρικό </w:t>
      </w:r>
      <w:proofErr w:type="spellStart"/>
      <w:r w:rsidRPr="0065305B">
        <w:rPr>
          <w:lang w:val="el-GR"/>
        </w:rPr>
        <w:t>βίντζι</w:t>
      </w:r>
      <w:proofErr w:type="spellEnd"/>
      <w:r w:rsidRPr="0065305B">
        <w:rPr>
          <w:lang w:val="el-GR"/>
        </w:rPr>
        <w:t xml:space="preserve"> για πόντιση ωκεανογραφικών οργάνων.</w:t>
      </w:r>
    </w:p>
    <w:p w14:paraId="43F1205B" w14:textId="77777777" w:rsidR="0065305B" w:rsidRPr="0065305B" w:rsidRDefault="0065305B" w:rsidP="0065305B">
      <w:pPr>
        <w:rPr>
          <w:lang w:val="el-GR"/>
        </w:rPr>
      </w:pPr>
      <w:r w:rsidRPr="0065305B">
        <w:rPr>
          <w:lang w:val="el-GR"/>
        </w:rPr>
        <w:t>3.9</w:t>
      </w:r>
      <w:r w:rsidRPr="0065305B">
        <w:rPr>
          <w:lang w:val="el-GR"/>
        </w:rPr>
        <w:tab/>
        <w:t>Ψυκτικοί θάλαμοι άνω των 45 κυβικών.</w:t>
      </w:r>
    </w:p>
    <w:p w14:paraId="14730E5D" w14:textId="77777777" w:rsidR="0065305B" w:rsidRPr="0065305B" w:rsidRDefault="0065305B" w:rsidP="0065305B">
      <w:pPr>
        <w:rPr>
          <w:lang w:val="el-GR"/>
        </w:rPr>
      </w:pPr>
      <w:r w:rsidRPr="0065305B">
        <w:rPr>
          <w:lang w:val="el-GR"/>
        </w:rPr>
        <w:t>3.10</w:t>
      </w:r>
      <w:r w:rsidRPr="0065305B">
        <w:rPr>
          <w:lang w:val="el-GR"/>
        </w:rPr>
        <w:tab/>
        <w:t xml:space="preserve">Π FRAME στην πρύμη του σκάφους, ύψους τουλάχιστον 5 μέτρων από το ύψος του δαπέδου μέχρι την </w:t>
      </w:r>
      <w:proofErr w:type="spellStart"/>
      <w:r w:rsidRPr="0065305B">
        <w:rPr>
          <w:lang w:val="el-GR"/>
        </w:rPr>
        <w:t>μπαστέκα</w:t>
      </w:r>
      <w:proofErr w:type="spellEnd"/>
      <w:r w:rsidRPr="0065305B">
        <w:rPr>
          <w:lang w:val="el-GR"/>
        </w:rPr>
        <w:t>.</w:t>
      </w:r>
    </w:p>
    <w:p w14:paraId="1CFACE51" w14:textId="77777777" w:rsidR="0065305B" w:rsidRPr="0065305B" w:rsidRDefault="0065305B" w:rsidP="0065305B">
      <w:pPr>
        <w:rPr>
          <w:lang w:val="el-GR"/>
        </w:rPr>
      </w:pPr>
      <w:r w:rsidRPr="0065305B">
        <w:rPr>
          <w:lang w:val="el-GR"/>
        </w:rPr>
        <w:t>3.11</w:t>
      </w:r>
      <w:r w:rsidRPr="0065305B">
        <w:rPr>
          <w:lang w:val="el-GR"/>
        </w:rPr>
        <w:tab/>
        <w:t>Ένας τουλάχιστον Η/Υ.</w:t>
      </w:r>
    </w:p>
    <w:p w14:paraId="5CC9CCAB" w14:textId="77777777" w:rsidR="0065305B" w:rsidRPr="0065305B" w:rsidRDefault="0065305B" w:rsidP="0065305B">
      <w:pPr>
        <w:rPr>
          <w:lang w:val="el-GR"/>
        </w:rPr>
      </w:pPr>
      <w:r w:rsidRPr="0065305B">
        <w:rPr>
          <w:lang w:val="el-GR"/>
        </w:rPr>
        <w:t>3.12</w:t>
      </w:r>
      <w:r w:rsidRPr="0065305B">
        <w:rPr>
          <w:lang w:val="el-GR"/>
        </w:rPr>
        <w:tab/>
        <w:t>Βαρούλκο αλιείας με σύρματα σε άριστη κατάσταση μήκους τουλάχιστον 2.500 μέτρων, για αλιεία σε βάθος μέχρι 450 οργιές.</w:t>
      </w:r>
    </w:p>
    <w:p w14:paraId="44BDB4C1" w14:textId="77777777" w:rsidR="0065305B" w:rsidRPr="0065305B" w:rsidRDefault="0065305B" w:rsidP="0065305B">
      <w:pPr>
        <w:rPr>
          <w:lang w:val="el-GR"/>
        </w:rPr>
      </w:pPr>
      <w:r w:rsidRPr="0065305B">
        <w:rPr>
          <w:lang w:val="el-GR"/>
        </w:rPr>
        <w:t>3.13</w:t>
      </w:r>
      <w:r w:rsidRPr="0065305B">
        <w:rPr>
          <w:lang w:val="el-GR"/>
        </w:rPr>
        <w:tab/>
        <w:t>Μία (1) τράτα σε άριστη κατάσταση για επαγγελματική αλιεία.</w:t>
      </w:r>
    </w:p>
    <w:p w14:paraId="3CCC3AE3" w14:textId="77777777" w:rsidR="0065305B" w:rsidRPr="0065305B" w:rsidRDefault="0065305B" w:rsidP="0065305B">
      <w:pPr>
        <w:rPr>
          <w:lang w:val="el-GR"/>
        </w:rPr>
      </w:pPr>
    </w:p>
    <w:p w14:paraId="01FBEA17" w14:textId="77777777" w:rsidR="0065305B" w:rsidRPr="0065305B" w:rsidRDefault="0065305B" w:rsidP="0065305B">
      <w:pPr>
        <w:rPr>
          <w:lang w:val="el-GR"/>
        </w:rPr>
      </w:pPr>
      <w:r w:rsidRPr="0065305B">
        <w:rPr>
          <w:lang w:val="el-GR"/>
        </w:rPr>
        <w:t>4.</w:t>
      </w:r>
      <w:r w:rsidRPr="0065305B">
        <w:rPr>
          <w:lang w:val="el-GR"/>
        </w:rPr>
        <w:tab/>
        <w:t>Αλλά απαιτούμενα στοιχεία</w:t>
      </w:r>
    </w:p>
    <w:p w14:paraId="38501CBE" w14:textId="77777777" w:rsidR="0065305B" w:rsidRPr="0065305B" w:rsidRDefault="0065305B" w:rsidP="0065305B">
      <w:pPr>
        <w:rPr>
          <w:lang w:val="el-GR"/>
        </w:rPr>
      </w:pPr>
      <w:r w:rsidRPr="0065305B">
        <w:rPr>
          <w:lang w:val="el-GR"/>
        </w:rPr>
        <w:lastRenderedPageBreak/>
        <w:t>4.1</w:t>
      </w:r>
      <w:r w:rsidRPr="0065305B">
        <w:rPr>
          <w:lang w:val="el-GR"/>
        </w:rPr>
        <w:tab/>
        <w:t>Καλή κατασκευή του σκάφους και της μηχανής για την απρόσκοπτη διεξαγωγή των εργασιών.</w:t>
      </w:r>
    </w:p>
    <w:p w14:paraId="746B7B31" w14:textId="77777777" w:rsidR="0065305B" w:rsidRPr="0065305B" w:rsidRDefault="0065305B" w:rsidP="0065305B">
      <w:pPr>
        <w:rPr>
          <w:lang w:val="el-GR"/>
        </w:rPr>
      </w:pPr>
      <w:r w:rsidRPr="0065305B">
        <w:rPr>
          <w:lang w:val="el-GR"/>
        </w:rPr>
        <w:t>4.2</w:t>
      </w:r>
      <w:r w:rsidRPr="0065305B">
        <w:rPr>
          <w:lang w:val="el-GR"/>
        </w:rPr>
        <w:tab/>
        <w:t>Δυνατότητα εξυπηρέτησης δώδεκα (12) τουλάχιστον ατόμων (επιστημονικό προσωπικό), με δυνατότητα φιλοξενίας επί του σκάφους σε περίπτωση έκτακτης ανάγκης.</w:t>
      </w:r>
    </w:p>
    <w:p w14:paraId="5A61F34C" w14:textId="77777777" w:rsidR="0065305B" w:rsidRPr="0065305B" w:rsidRDefault="0065305B" w:rsidP="0065305B">
      <w:pPr>
        <w:rPr>
          <w:lang w:val="el-GR"/>
        </w:rPr>
      </w:pPr>
      <w:r w:rsidRPr="0065305B">
        <w:rPr>
          <w:lang w:val="el-GR"/>
        </w:rPr>
        <w:t>4.3</w:t>
      </w:r>
      <w:r w:rsidRPr="0065305B">
        <w:rPr>
          <w:lang w:val="el-GR"/>
        </w:rPr>
        <w:tab/>
        <w:t>Η σύνθεση του πληρώματος πρέπει να είναι σύμφωνη με την υπάρχουσα ναυτική νομοθεσία.</w:t>
      </w:r>
    </w:p>
    <w:p w14:paraId="7ABF850B" w14:textId="77777777" w:rsidR="0065305B" w:rsidRPr="0065305B" w:rsidRDefault="0065305B" w:rsidP="0065305B">
      <w:pPr>
        <w:rPr>
          <w:lang w:val="el-GR"/>
        </w:rPr>
      </w:pPr>
      <w:r w:rsidRPr="0065305B">
        <w:rPr>
          <w:lang w:val="el-GR"/>
        </w:rPr>
        <w:t>4.4</w:t>
      </w:r>
      <w:r w:rsidRPr="0065305B">
        <w:rPr>
          <w:lang w:val="el-GR"/>
        </w:rPr>
        <w:tab/>
        <w:t>Ο Κυβερνήτης πρέπει να είναι γνώστης των διαδρομών αλιείας στον θαλάσσιο χώρο για τον οποίο καταθέτει προσφορά.</w:t>
      </w:r>
    </w:p>
    <w:p w14:paraId="2060006B" w14:textId="77777777" w:rsidR="0065305B" w:rsidRPr="0065305B" w:rsidRDefault="0065305B" w:rsidP="0065305B">
      <w:pPr>
        <w:rPr>
          <w:lang w:val="el-GR"/>
        </w:rPr>
      </w:pPr>
      <w:r w:rsidRPr="0065305B">
        <w:rPr>
          <w:lang w:val="el-GR"/>
        </w:rPr>
        <w:t>4.5</w:t>
      </w:r>
      <w:r w:rsidRPr="0065305B">
        <w:rPr>
          <w:lang w:val="el-GR"/>
        </w:rPr>
        <w:tab/>
        <w:t>Εμπειρία  στην  διενέργεια  πειραματικής  αλιείας  με  χρήση  τράτας  βυθού,  όπως επιβεβαιώνεται από συμμετοχή σε σχετικά ερευνητικά προγράμματα.</w:t>
      </w:r>
    </w:p>
    <w:p w14:paraId="1DFCC172" w14:textId="77777777" w:rsidR="0065305B" w:rsidRPr="0065305B" w:rsidRDefault="0065305B" w:rsidP="0065305B">
      <w:pPr>
        <w:rPr>
          <w:lang w:val="el-GR"/>
        </w:rPr>
      </w:pPr>
      <w:r w:rsidRPr="0065305B">
        <w:rPr>
          <w:lang w:val="el-GR"/>
        </w:rPr>
        <w:t>4.6</w:t>
      </w:r>
      <w:r w:rsidRPr="0065305B">
        <w:rPr>
          <w:lang w:val="el-GR"/>
        </w:rPr>
        <w:tab/>
        <w:t>Σε ισχύ όλα τα απαραίτητα ναυτιλιακά έγγραφα που πιστοποιούν την δυνατότητα του σκάφους να ασκεί εμπορική αλιεία με τράτα βυθού στην Ελληνική Επικράτεια και την αξιοπλοΐα του.</w:t>
      </w:r>
    </w:p>
    <w:p w14:paraId="0495EB37" w14:textId="77777777" w:rsidR="0065305B" w:rsidRPr="0065305B" w:rsidRDefault="0065305B" w:rsidP="0065305B">
      <w:pPr>
        <w:rPr>
          <w:lang w:val="el-GR"/>
        </w:rPr>
      </w:pPr>
    </w:p>
    <w:p w14:paraId="066D4452" w14:textId="77777777" w:rsidR="0065305B" w:rsidRPr="0065305B" w:rsidRDefault="0065305B" w:rsidP="0065305B">
      <w:pPr>
        <w:rPr>
          <w:lang w:val="el-GR"/>
        </w:rPr>
      </w:pPr>
      <w:r w:rsidRPr="0065305B">
        <w:rPr>
          <w:lang w:val="el-GR"/>
        </w:rPr>
        <w:t>5.</w:t>
      </w:r>
      <w:r w:rsidRPr="0065305B">
        <w:rPr>
          <w:lang w:val="el-GR"/>
        </w:rPr>
        <w:tab/>
        <w:t>Διάρκεια - Συνθήκες Ναύλωσης</w:t>
      </w:r>
    </w:p>
    <w:p w14:paraId="28E2BF21" w14:textId="77777777" w:rsidR="0065305B" w:rsidRPr="0065305B" w:rsidRDefault="0065305B" w:rsidP="0065305B">
      <w:pPr>
        <w:rPr>
          <w:lang w:val="el-GR"/>
        </w:rPr>
      </w:pPr>
      <w:r w:rsidRPr="0065305B">
        <w:rPr>
          <w:lang w:val="el-GR"/>
        </w:rPr>
        <w:t>5.1</w:t>
      </w:r>
      <w:r w:rsidRPr="0065305B">
        <w:rPr>
          <w:lang w:val="el-GR"/>
        </w:rPr>
        <w:tab/>
        <w:t>Η ναύλωση του πλοίου θα γίνει για συνεχόμενες ημέρες δειγματοληψίας και σε χρόνους που ορίζονται από το αναλυτικό πρόγραμμα του ΙΝΑΛΕ.</w:t>
      </w:r>
    </w:p>
    <w:p w14:paraId="1DCB1774" w14:textId="77777777" w:rsidR="0065305B" w:rsidRPr="0065305B" w:rsidRDefault="0065305B" w:rsidP="0065305B">
      <w:pPr>
        <w:rPr>
          <w:lang w:val="el-GR"/>
        </w:rPr>
      </w:pPr>
      <w:r w:rsidRPr="0065305B">
        <w:rPr>
          <w:lang w:val="el-GR"/>
        </w:rPr>
        <w:t>5.2</w:t>
      </w:r>
      <w:r w:rsidRPr="0065305B">
        <w:rPr>
          <w:lang w:val="el-GR"/>
        </w:rPr>
        <w:tab/>
        <w:t xml:space="preserve">Το πρόγραμμα εργασιών είναι το ακόλουθο: προετοιμασία του σκάφους στον λιμένα αναχώρησης (φόρτωμα εξοπλισμού, απαραίτητες παρεμβάσεις σε σχέση με τους χώρους, με τα βίντσια κλπ.) και αλιευτικό </w:t>
      </w:r>
      <w:proofErr w:type="spellStart"/>
      <w:r w:rsidRPr="0065305B">
        <w:rPr>
          <w:lang w:val="el-GR"/>
        </w:rPr>
        <w:t>πλού</w:t>
      </w:r>
      <w:proofErr w:type="spellEnd"/>
      <w:r w:rsidRPr="0065305B">
        <w:rPr>
          <w:lang w:val="el-GR"/>
        </w:rPr>
        <w:t xml:space="preserve"> για συνεχόμενες ημέρες, στο χρονικό διάστημα Ιουνίου - Αυγούστου 2024, στην περιοχή του Βορείου και Κεντρικού Αιγαίου.</w:t>
      </w:r>
    </w:p>
    <w:p w14:paraId="134F750A" w14:textId="77777777" w:rsidR="0065305B" w:rsidRPr="0065305B" w:rsidRDefault="0065305B" w:rsidP="0065305B">
      <w:pPr>
        <w:rPr>
          <w:lang w:val="el-GR"/>
        </w:rPr>
      </w:pPr>
      <w:r w:rsidRPr="0065305B">
        <w:rPr>
          <w:lang w:val="el-GR"/>
        </w:rPr>
        <w:t>5.3</w:t>
      </w:r>
      <w:r w:rsidRPr="0065305B">
        <w:rPr>
          <w:lang w:val="el-GR"/>
        </w:rPr>
        <w:tab/>
        <w:t>Η ημερομηνία ναύλωσης ορίζεται από την επιβίβαση του επιστημονικού προσωπικού του ΙΝΑΛΕ στο σκάφος έως την ολοκλήρωση των δειγματοληψιών και την αποβίβαση του προσωπικού.</w:t>
      </w:r>
    </w:p>
    <w:p w14:paraId="6A49C770" w14:textId="77777777" w:rsidR="0065305B" w:rsidRPr="0065305B" w:rsidRDefault="0065305B" w:rsidP="0065305B">
      <w:pPr>
        <w:rPr>
          <w:lang w:val="el-GR"/>
        </w:rPr>
      </w:pPr>
      <w:r w:rsidRPr="0065305B">
        <w:rPr>
          <w:lang w:val="el-GR"/>
        </w:rPr>
        <w:t>5.4</w:t>
      </w:r>
      <w:r w:rsidRPr="0065305B">
        <w:rPr>
          <w:lang w:val="el-GR"/>
        </w:rPr>
        <w:tab/>
        <w:t>Το αλίευμα ανήκει στο ΙΝΑΛΕ</w:t>
      </w:r>
    </w:p>
    <w:p w14:paraId="2B75067B" w14:textId="77777777" w:rsidR="0065305B" w:rsidRPr="0065305B" w:rsidRDefault="0065305B" w:rsidP="0065305B">
      <w:pPr>
        <w:rPr>
          <w:lang w:val="el-GR"/>
        </w:rPr>
      </w:pPr>
    </w:p>
    <w:p w14:paraId="43865AA6" w14:textId="77777777" w:rsidR="0065305B" w:rsidRPr="0065305B" w:rsidRDefault="0065305B" w:rsidP="0065305B">
      <w:pPr>
        <w:rPr>
          <w:lang w:val="el-GR"/>
        </w:rPr>
      </w:pPr>
      <w:r w:rsidRPr="0065305B">
        <w:rPr>
          <w:lang w:val="el-GR"/>
        </w:rPr>
        <w:t>6.</w:t>
      </w:r>
      <w:r w:rsidRPr="0065305B">
        <w:rPr>
          <w:lang w:val="el-GR"/>
        </w:rPr>
        <w:tab/>
        <w:t>Υποχρεώσεις του Εκναυλωτή</w:t>
      </w:r>
    </w:p>
    <w:p w14:paraId="14507477" w14:textId="77777777" w:rsidR="0065305B" w:rsidRPr="0065305B" w:rsidRDefault="0065305B" w:rsidP="0065305B">
      <w:pPr>
        <w:rPr>
          <w:lang w:val="el-GR"/>
        </w:rPr>
      </w:pPr>
      <w:r w:rsidRPr="0065305B">
        <w:rPr>
          <w:lang w:val="el-GR"/>
        </w:rPr>
        <w:t>6.1</w:t>
      </w:r>
      <w:r w:rsidRPr="0065305B">
        <w:rPr>
          <w:lang w:val="el-GR"/>
        </w:rPr>
        <w:tab/>
        <w:t>Το σκάφος και το προσωπικό πρέπει να είναι σε ετοιμότητα σε όλη την διάρκεια της ναύλωσης.</w:t>
      </w:r>
    </w:p>
    <w:p w14:paraId="6D90AAC1" w14:textId="77777777" w:rsidR="0065305B" w:rsidRPr="0065305B" w:rsidRDefault="0065305B" w:rsidP="0065305B">
      <w:pPr>
        <w:rPr>
          <w:lang w:val="el-GR"/>
        </w:rPr>
      </w:pPr>
      <w:r w:rsidRPr="0065305B">
        <w:rPr>
          <w:lang w:val="el-GR"/>
        </w:rPr>
        <w:t>6.2</w:t>
      </w:r>
      <w:r w:rsidRPr="0065305B">
        <w:rPr>
          <w:lang w:val="el-GR"/>
        </w:rPr>
        <w:tab/>
        <w:t xml:space="preserve">Ο τόπος και η διάρκεια της </w:t>
      </w:r>
      <w:proofErr w:type="spellStart"/>
      <w:r w:rsidRPr="0065305B">
        <w:rPr>
          <w:lang w:val="el-GR"/>
        </w:rPr>
        <w:t>καλάδας</w:t>
      </w:r>
      <w:proofErr w:type="spellEnd"/>
      <w:r w:rsidRPr="0065305B">
        <w:rPr>
          <w:lang w:val="el-GR"/>
        </w:rPr>
        <w:t xml:space="preserve"> (αλιευτικής </w:t>
      </w:r>
      <w:proofErr w:type="spellStart"/>
      <w:r w:rsidRPr="0065305B">
        <w:rPr>
          <w:lang w:val="el-GR"/>
        </w:rPr>
        <w:t>σύρσης</w:t>
      </w:r>
      <w:proofErr w:type="spellEnd"/>
      <w:r w:rsidRPr="0065305B">
        <w:rPr>
          <w:lang w:val="el-GR"/>
        </w:rPr>
        <w:t xml:space="preserve">) καθορίζονται από τον </w:t>
      </w:r>
      <w:proofErr w:type="spellStart"/>
      <w:r w:rsidRPr="0065305B">
        <w:rPr>
          <w:lang w:val="el-GR"/>
        </w:rPr>
        <w:t>επικεφαλή</w:t>
      </w:r>
      <w:proofErr w:type="spellEnd"/>
      <w:r w:rsidRPr="0065305B">
        <w:rPr>
          <w:lang w:val="el-GR"/>
        </w:rPr>
        <w:t xml:space="preserve"> Αρχηγό Αποστολής του ΙΝΑΛΕ. Η μη συμμόρφωση του κυβερνήτη στις υποδείξεις του υπεύθυνου επιστήμονα συνιστά διακοπή της ναύλωσης επιφυλασσόμενοι και του δικαιώματος της αποζημίωσης.</w:t>
      </w:r>
    </w:p>
    <w:p w14:paraId="61F3B0C9" w14:textId="77777777" w:rsidR="0065305B" w:rsidRPr="0065305B" w:rsidRDefault="0065305B" w:rsidP="0065305B">
      <w:pPr>
        <w:rPr>
          <w:lang w:val="el-GR"/>
        </w:rPr>
      </w:pPr>
      <w:r w:rsidRPr="0065305B">
        <w:rPr>
          <w:lang w:val="el-GR"/>
        </w:rPr>
        <w:t>6.3</w:t>
      </w:r>
      <w:r w:rsidRPr="0065305B">
        <w:rPr>
          <w:lang w:val="el-GR"/>
        </w:rPr>
        <w:tab/>
        <w:t xml:space="preserve">Ο εκναυλωτής είναι υπεύθυνος για την καλή λειτουργία του σκάφους, καθώς και για ότι είναι δυνατόν να συμβεί κατά την διάρκεια της ναύλωσης. Το ΙΝΑΛΕ δεν είναι υπεύθυνο για ατυχήματα που μπορεί να συμβούν στο πλήρωμα, για ζημιές σε τρίτους ή και για ζημιές που μπορεί να συμβούν </w:t>
      </w:r>
      <w:r w:rsidRPr="0065305B">
        <w:rPr>
          <w:lang w:val="el-GR"/>
        </w:rPr>
        <w:lastRenderedPageBreak/>
        <w:t>στο σκάφος κατά την διάρκεια της ναύλωσης. Για όλα τα πιο πάνω ευθύνη φέρει ο Κυβερνήτης και ο Πλοιοκτήτης.</w:t>
      </w:r>
    </w:p>
    <w:p w14:paraId="5CD206D4" w14:textId="77777777" w:rsidR="0065305B" w:rsidRPr="0065305B" w:rsidRDefault="0065305B" w:rsidP="0065305B">
      <w:pPr>
        <w:rPr>
          <w:lang w:val="el-GR"/>
        </w:rPr>
      </w:pPr>
      <w:r w:rsidRPr="0065305B">
        <w:rPr>
          <w:lang w:val="el-GR"/>
        </w:rPr>
        <w:t>6.4</w:t>
      </w:r>
      <w:r w:rsidRPr="0065305B">
        <w:rPr>
          <w:lang w:val="el-GR"/>
        </w:rPr>
        <w:tab/>
        <w:t>Ο Κυβερνήτης είναι υπεύθυνος για την καλή συνεργασία του πληρώματος με το προσωπικό του ΙΝΑΛΕ.</w:t>
      </w:r>
    </w:p>
    <w:p w14:paraId="005CDDDE" w14:textId="77777777" w:rsidR="0065305B" w:rsidRPr="0065305B" w:rsidRDefault="0065305B" w:rsidP="0065305B">
      <w:pPr>
        <w:rPr>
          <w:lang w:val="el-GR"/>
        </w:rPr>
      </w:pPr>
      <w:r w:rsidRPr="0065305B">
        <w:rPr>
          <w:lang w:val="el-GR"/>
        </w:rPr>
        <w:t>6.5</w:t>
      </w:r>
      <w:r w:rsidRPr="0065305B">
        <w:rPr>
          <w:lang w:val="el-GR"/>
        </w:rPr>
        <w:tab/>
        <w:t>Ο εκναυλωτής είναι υπεύθυνος για την ορθή επαγγελματική συμπεριφορά του προσωπικού του, συμπεριφορά που θα διασφαλίζει την ασφάλεια του προσωπικού και του εξοπλισμού. Θα ενημερώνει για οποιαδήποτε πρόβλημα παρουσιάζεται, έτσι ώστε με συνεργασία να αντιμετωπίζεται και να διευκολύνεται η καλή εκτέλεση των δειγματοληψιών.</w:t>
      </w:r>
    </w:p>
    <w:p w14:paraId="05B841E1" w14:textId="77777777" w:rsidR="0065305B" w:rsidRPr="0065305B" w:rsidRDefault="0065305B" w:rsidP="0065305B">
      <w:pPr>
        <w:rPr>
          <w:lang w:val="el-GR"/>
        </w:rPr>
      </w:pPr>
      <w:r w:rsidRPr="0065305B">
        <w:rPr>
          <w:lang w:val="el-GR"/>
        </w:rPr>
        <w:t>6.6</w:t>
      </w:r>
      <w:r w:rsidRPr="0065305B">
        <w:rPr>
          <w:lang w:val="el-GR"/>
        </w:rPr>
        <w:tab/>
        <w:t>Ο Κυβερνήτης ορίζει μέλος του πληρώματος το οποίο θα ασχολείται με την παρασκευή του φαγητού (ένα γεύμα το μεσημέρι) και τον καθαρισμό των κοινόχρηστων χώρων του σκάφους. Ο Κυβερνήτης θα γνωστοποιεί τον υπεύθυνο για τις παραπάνω εργασίες στον αρχηγό της αποστολής και το όνομά του θα αναγράφεται στο ημερολόγιο του πλοίου για να ελέγχεται από το ΙΝΑΛΕ.</w:t>
      </w:r>
    </w:p>
    <w:p w14:paraId="08C3F902" w14:textId="77777777" w:rsidR="0065305B" w:rsidRPr="0065305B" w:rsidRDefault="0065305B" w:rsidP="0065305B">
      <w:pPr>
        <w:rPr>
          <w:lang w:val="el-GR"/>
        </w:rPr>
      </w:pPr>
      <w:r w:rsidRPr="0065305B">
        <w:rPr>
          <w:lang w:val="el-GR"/>
        </w:rPr>
        <w:t>6.7</w:t>
      </w:r>
      <w:r w:rsidRPr="0065305B">
        <w:rPr>
          <w:lang w:val="el-GR"/>
        </w:rPr>
        <w:tab/>
        <w:t>Όλο το προϊόν αλιείας ανήκει στο ΙΝΑΛΕ για τις ανάγκες της αλιευτικής έρευνας. Στο προϊόν αλιείας καμία απαίτηση δεν μπορεί να έχει ο εκναυλωτής.</w:t>
      </w:r>
    </w:p>
    <w:p w14:paraId="61348047" w14:textId="77777777" w:rsidR="0065305B" w:rsidRPr="0065305B" w:rsidRDefault="0065305B" w:rsidP="0065305B">
      <w:pPr>
        <w:rPr>
          <w:lang w:val="el-GR"/>
        </w:rPr>
      </w:pPr>
      <w:r w:rsidRPr="0065305B">
        <w:rPr>
          <w:lang w:val="el-GR"/>
        </w:rPr>
        <w:t>6.8</w:t>
      </w:r>
      <w:r w:rsidRPr="0065305B">
        <w:rPr>
          <w:lang w:val="el-GR"/>
        </w:rPr>
        <w:tab/>
        <w:t>Το ΙΝΑΛΕ μπορεί να εγκαταστήσει στο πλοίο που θα νοικιάσει όργανα ή συσκευές εφόσον κρίνει ότι είναι απαραίτητα.</w:t>
      </w:r>
    </w:p>
    <w:p w14:paraId="362A0071" w14:textId="77777777" w:rsidR="0065305B" w:rsidRPr="0065305B" w:rsidRDefault="0065305B" w:rsidP="0065305B">
      <w:pPr>
        <w:rPr>
          <w:lang w:val="el-GR"/>
        </w:rPr>
      </w:pPr>
      <w:r w:rsidRPr="0065305B">
        <w:rPr>
          <w:lang w:val="el-GR"/>
        </w:rPr>
        <w:t>6.9</w:t>
      </w:r>
      <w:r w:rsidRPr="0065305B">
        <w:rPr>
          <w:lang w:val="el-GR"/>
        </w:rPr>
        <w:tab/>
        <w:t>Ο επιχειρησιακός έλεγχος του πλοίου θα γίνεται από τον Αρχηγό αποστολής του ΙΝΑΛΕ. Ο Αρχηγός Αποστολής του ΙΝΑΛΕ θα ειδοποιεί τον Κυβερνήτη για την ώρα του απόπλου, λιμάνι διανυκτερεύσεως, προορισμού, κλπ.</w:t>
      </w:r>
    </w:p>
    <w:p w14:paraId="045FCCB7" w14:textId="77777777" w:rsidR="0065305B" w:rsidRPr="0065305B" w:rsidRDefault="0065305B" w:rsidP="0065305B">
      <w:pPr>
        <w:rPr>
          <w:lang w:val="el-GR"/>
        </w:rPr>
      </w:pPr>
      <w:r w:rsidRPr="0065305B">
        <w:rPr>
          <w:lang w:val="el-GR"/>
        </w:rPr>
        <w:t>6.10</w:t>
      </w:r>
      <w:r w:rsidRPr="0065305B">
        <w:rPr>
          <w:lang w:val="el-GR"/>
        </w:rPr>
        <w:tab/>
        <w:t>Ο Κυβερνήτης του σκάφους είναι υποχρεωμένος να ειδοποιεί έγκαιρα τον Αρχηγό Αποστολής του ΙΝΑΛΕ για τυχόν απρόβλεπτα, βλάβες και γενικά για οποιαδήποτε καθυστέρηση που τυχόν θα έχει το σκάφος, προς αποφυγή καθυστερήσεων στο πρόγραμμα.</w:t>
      </w:r>
    </w:p>
    <w:p w14:paraId="6A3D3DE7" w14:textId="77777777" w:rsidR="0065305B" w:rsidRPr="0065305B" w:rsidRDefault="0065305B" w:rsidP="0065305B">
      <w:pPr>
        <w:rPr>
          <w:lang w:val="el-GR"/>
        </w:rPr>
      </w:pPr>
      <w:r w:rsidRPr="0065305B">
        <w:rPr>
          <w:lang w:val="el-GR"/>
        </w:rPr>
        <w:t>6.11</w:t>
      </w:r>
      <w:r w:rsidRPr="0065305B">
        <w:rPr>
          <w:lang w:val="el-GR"/>
        </w:rPr>
        <w:tab/>
        <w:t xml:space="preserve">Ο εκναυλωτής αναλαμβάνει να αντικαθιστά αμέσως κάθε έλλειψη, παράλειψη ή πλημμελή εργασία του προσωπικού του, που θα παρατηρείται και γνωστοποιείται σ’ αυτόν από τους υπεύθυνους του ΙΝΑΛΕ. </w:t>
      </w:r>
    </w:p>
    <w:p w14:paraId="4A7CB450" w14:textId="77777777" w:rsidR="0065305B" w:rsidRPr="0065305B" w:rsidRDefault="0065305B" w:rsidP="0065305B">
      <w:pPr>
        <w:rPr>
          <w:lang w:val="el-GR"/>
        </w:rPr>
      </w:pPr>
      <w:r w:rsidRPr="0065305B">
        <w:rPr>
          <w:lang w:val="el-GR"/>
        </w:rPr>
        <w:t>6.12</w:t>
      </w:r>
      <w:r w:rsidRPr="0065305B">
        <w:rPr>
          <w:lang w:val="el-GR"/>
        </w:rPr>
        <w:tab/>
        <w:t>Μετά το πέρας της ναύλωσης το σύνολο των μηχανημάτων που θα εγκατασταθούν στο σκάφος, θα αποσυνδεθούν με δαπάνη του εκναυλωτή και θα μεταφερθούν στο ΙΝΑΛΕ.</w:t>
      </w:r>
    </w:p>
    <w:p w14:paraId="2D1E4265" w14:textId="77777777" w:rsidR="0065305B" w:rsidRPr="0065305B" w:rsidRDefault="0065305B" w:rsidP="0065305B">
      <w:pPr>
        <w:rPr>
          <w:lang w:val="el-GR"/>
        </w:rPr>
      </w:pPr>
      <w:r w:rsidRPr="0065305B">
        <w:rPr>
          <w:lang w:val="el-GR"/>
        </w:rPr>
        <w:t>6.13</w:t>
      </w:r>
      <w:r w:rsidRPr="0065305B">
        <w:rPr>
          <w:lang w:val="el-GR"/>
        </w:rPr>
        <w:tab/>
        <w:t>Το ΙΝΑΛΕ ειδοποιεί τον εκναυλωτή μία εβδομάδα πριν την ακριβή έναρξη των εργασιών πεδίου.</w:t>
      </w:r>
    </w:p>
    <w:p w14:paraId="7CE5F4A7" w14:textId="77777777" w:rsidR="0065305B" w:rsidRPr="0065305B" w:rsidRDefault="0065305B" w:rsidP="0065305B">
      <w:pPr>
        <w:rPr>
          <w:lang w:val="el-GR"/>
        </w:rPr>
      </w:pPr>
    </w:p>
    <w:p w14:paraId="1CE7B450" w14:textId="77777777" w:rsidR="0065305B" w:rsidRPr="0065305B" w:rsidRDefault="0065305B" w:rsidP="0065305B">
      <w:pPr>
        <w:rPr>
          <w:lang w:val="el-GR"/>
        </w:rPr>
      </w:pPr>
      <w:r w:rsidRPr="0065305B">
        <w:rPr>
          <w:lang w:val="el-GR"/>
        </w:rPr>
        <w:t>7.</w:t>
      </w:r>
      <w:r w:rsidRPr="0065305B">
        <w:rPr>
          <w:lang w:val="el-GR"/>
        </w:rPr>
        <w:tab/>
        <w:t>Δαπάνες που βαρύνουν τον εκναυλωτή</w:t>
      </w:r>
    </w:p>
    <w:p w14:paraId="7FFD2E76" w14:textId="77777777" w:rsidR="0065305B" w:rsidRPr="0065305B" w:rsidRDefault="0065305B" w:rsidP="0065305B">
      <w:pPr>
        <w:rPr>
          <w:lang w:val="el-GR"/>
        </w:rPr>
      </w:pPr>
      <w:r w:rsidRPr="0065305B">
        <w:rPr>
          <w:lang w:val="el-GR"/>
        </w:rPr>
        <w:t>7.1</w:t>
      </w:r>
      <w:r w:rsidRPr="0065305B">
        <w:rPr>
          <w:lang w:val="el-GR"/>
        </w:rPr>
        <w:tab/>
        <w:t>Όλα τα έξοδα λειτουργίας του σκάφους όπως καύσιμα, λιπαντικά, μισθοί, ημερομίσθια, τροφοδοσία πληρώματος και επιβαινόντων από το ΙΝΑΛΕ, λιμενικά , φαρικά τέλη, έξοδα επικοινωνίας για θέματα που αφορούν τον εκναυλωτή κ.α.</w:t>
      </w:r>
    </w:p>
    <w:p w14:paraId="2EEC570F" w14:textId="77777777" w:rsidR="0065305B" w:rsidRPr="0065305B" w:rsidRDefault="0065305B" w:rsidP="0065305B">
      <w:pPr>
        <w:rPr>
          <w:lang w:val="el-GR"/>
        </w:rPr>
      </w:pPr>
      <w:r w:rsidRPr="0065305B">
        <w:rPr>
          <w:lang w:val="el-GR"/>
        </w:rPr>
        <w:t>7.2</w:t>
      </w:r>
      <w:r w:rsidRPr="0065305B">
        <w:rPr>
          <w:lang w:val="el-GR"/>
        </w:rPr>
        <w:tab/>
        <w:t>Αντικατάσταση συνηθισμένων φθορών στα αλιευτικά εργαλεία (τράτες, σύρματα, σχοινιά, κλπ.).</w:t>
      </w:r>
    </w:p>
    <w:p w14:paraId="3BD4AD65" w14:textId="77777777" w:rsidR="0065305B" w:rsidRPr="0065305B" w:rsidRDefault="0065305B" w:rsidP="0065305B">
      <w:pPr>
        <w:rPr>
          <w:lang w:val="el-GR"/>
        </w:rPr>
      </w:pPr>
      <w:r w:rsidRPr="0065305B">
        <w:rPr>
          <w:lang w:val="el-GR"/>
        </w:rPr>
        <w:lastRenderedPageBreak/>
        <w:t>7.3</w:t>
      </w:r>
      <w:r w:rsidRPr="0065305B">
        <w:rPr>
          <w:lang w:val="el-GR"/>
        </w:rPr>
        <w:tab/>
        <w:t xml:space="preserve">Αποκατάσταση ζημιών ή απώλεια αλιευτικών εργαλείων στην διάρκεια συνηθισμένων </w:t>
      </w:r>
      <w:proofErr w:type="spellStart"/>
      <w:r w:rsidRPr="0065305B">
        <w:rPr>
          <w:lang w:val="el-GR"/>
        </w:rPr>
        <w:t>σύρσεων</w:t>
      </w:r>
      <w:proofErr w:type="spellEnd"/>
      <w:r w:rsidRPr="0065305B">
        <w:rPr>
          <w:lang w:val="el-GR"/>
        </w:rPr>
        <w:t>, εφόσον αυτές πραγματοποιήθηκαν ύστερα από συμφωνία με τον κυβερνήτη του σκάφους.</w:t>
      </w:r>
    </w:p>
    <w:p w14:paraId="690CD873" w14:textId="77777777" w:rsidR="0065305B" w:rsidRPr="0065305B" w:rsidRDefault="0065305B" w:rsidP="0065305B">
      <w:pPr>
        <w:rPr>
          <w:lang w:val="el-GR"/>
        </w:rPr>
      </w:pPr>
      <w:r w:rsidRPr="0065305B">
        <w:rPr>
          <w:lang w:val="el-GR"/>
        </w:rPr>
        <w:t>7.4</w:t>
      </w:r>
      <w:r w:rsidRPr="0065305B">
        <w:rPr>
          <w:lang w:val="el-GR"/>
        </w:rPr>
        <w:tab/>
        <w:t xml:space="preserve">Σε περίπτωση που το πλοίο δεν είναι έτοιμο να ξεκινήσει την ημέρα που έχει καθορισθεί για την εκτέλεση των ερευνητικών προγραμμάτων για ιδίους λόγους, για κάθε μέρα καθυστέρησης </w:t>
      </w:r>
      <w:proofErr w:type="spellStart"/>
      <w:r w:rsidRPr="0065305B">
        <w:rPr>
          <w:lang w:val="el-GR"/>
        </w:rPr>
        <w:t>βαρύνεται</w:t>
      </w:r>
      <w:proofErr w:type="spellEnd"/>
      <w:r w:rsidRPr="0065305B">
        <w:rPr>
          <w:lang w:val="el-GR"/>
        </w:rPr>
        <w:t xml:space="preserve"> ο εκναυλωτής. Επίσης σε περίπτωση που διακοπούν οι εργασίες στη διάρκεια κάποιου ταξιδιού εξαιτίας οποιασδήποτε βλάβης που δεν επιτρέπει τη συνέχιση των εργασιών του προγράμματος χωρίς για αυτό να είναι υπεύθυνο το ΙΝΑΛΕ, η καθυστέρηση βαρύνει τον εκναυλωτή.</w:t>
      </w:r>
    </w:p>
    <w:p w14:paraId="2CD8AF09" w14:textId="77777777" w:rsidR="0065305B" w:rsidRPr="0065305B" w:rsidRDefault="0065305B" w:rsidP="0065305B">
      <w:pPr>
        <w:rPr>
          <w:lang w:val="el-GR"/>
        </w:rPr>
      </w:pPr>
    </w:p>
    <w:p w14:paraId="0FBFBE65" w14:textId="77777777" w:rsidR="0065305B" w:rsidRPr="0065305B" w:rsidRDefault="0065305B" w:rsidP="0065305B">
      <w:pPr>
        <w:rPr>
          <w:lang w:val="el-GR"/>
        </w:rPr>
      </w:pPr>
      <w:r w:rsidRPr="0065305B">
        <w:rPr>
          <w:lang w:val="el-GR"/>
        </w:rPr>
        <w:t>8.</w:t>
      </w:r>
      <w:r w:rsidRPr="0065305B">
        <w:rPr>
          <w:lang w:val="el-GR"/>
        </w:rPr>
        <w:tab/>
        <w:t>Δαπάνες που βαρύνουν το ΙΝΑΛΕ</w:t>
      </w:r>
    </w:p>
    <w:p w14:paraId="49F7DF2A" w14:textId="77777777" w:rsidR="0065305B" w:rsidRPr="0065305B" w:rsidRDefault="0065305B" w:rsidP="0065305B">
      <w:pPr>
        <w:rPr>
          <w:lang w:val="el-GR"/>
        </w:rPr>
      </w:pPr>
      <w:r w:rsidRPr="0065305B">
        <w:rPr>
          <w:lang w:val="el-GR"/>
        </w:rPr>
        <w:t>8.1</w:t>
      </w:r>
      <w:r w:rsidRPr="0065305B">
        <w:rPr>
          <w:lang w:val="el-GR"/>
        </w:rPr>
        <w:tab/>
        <w:t>Η συντήρηση των δειγμάτων  και αλιευμάτων (πάγος ή άλλα συντηρητικά).</w:t>
      </w:r>
    </w:p>
    <w:p w14:paraId="45392A1F" w14:textId="77777777" w:rsidR="0065305B" w:rsidRPr="0065305B" w:rsidRDefault="0065305B" w:rsidP="0065305B">
      <w:pPr>
        <w:rPr>
          <w:lang w:val="el-GR"/>
        </w:rPr>
      </w:pPr>
      <w:r w:rsidRPr="0065305B">
        <w:rPr>
          <w:lang w:val="el-GR"/>
        </w:rPr>
        <w:t>8.2</w:t>
      </w:r>
      <w:r w:rsidRPr="0065305B">
        <w:rPr>
          <w:lang w:val="el-GR"/>
        </w:rPr>
        <w:tab/>
        <w:t xml:space="preserve">Η αποκατάσταση ζημιών του ΙΝΑΛΕ και η απώλεια αλιευτικών εργαλείων του ΙΝΑΛΕ (μερική ή ολική) μόνον εφόσον έγινε ύστερα από </w:t>
      </w:r>
      <w:proofErr w:type="spellStart"/>
      <w:r w:rsidRPr="0065305B">
        <w:rPr>
          <w:lang w:val="el-GR"/>
        </w:rPr>
        <w:t>σύρση</w:t>
      </w:r>
      <w:proofErr w:type="spellEnd"/>
      <w:r w:rsidRPr="0065305B">
        <w:rPr>
          <w:lang w:val="el-GR"/>
        </w:rPr>
        <w:t xml:space="preserve"> που αποφάσισε ο υπεύθυνος της ομάδας του ΙΝΑΛΕ χωρίς την συγκατάθεση του Κυβερνήτη του σκάφους και εφόσον η ζημιά ή απώλεια που προκλήθηκε δεν οφείλονται σε κακό χειρισμό κατά την διενέργεια της </w:t>
      </w:r>
      <w:proofErr w:type="spellStart"/>
      <w:r w:rsidRPr="0065305B">
        <w:rPr>
          <w:lang w:val="el-GR"/>
        </w:rPr>
        <w:t>καλάδας</w:t>
      </w:r>
      <w:proofErr w:type="spellEnd"/>
      <w:r w:rsidRPr="0065305B">
        <w:rPr>
          <w:lang w:val="el-GR"/>
        </w:rPr>
        <w:t xml:space="preserve">. Στην περίπτωση αυτή και μετά την διενέργεια της </w:t>
      </w:r>
      <w:proofErr w:type="spellStart"/>
      <w:r w:rsidRPr="0065305B">
        <w:rPr>
          <w:lang w:val="el-GR"/>
        </w:rPr>
        <w:t>καλάδας</w:t>
      </w:r>
      <w:proofErr w:type="spellEnd"/>
      <w:r w:rsidRPr="0065305B">
        <w:rPr>
          <w:lang w:val="el-GR"/>
        </w:rPr>
        <w:t xml:space="preserve"> θα συντάσσεται Πρωτόκολλο, επί του σκάφους, από τριμελή επιτροπή που θα αποτελείται από τον Κυβερνήτη του σκάφους, τον Αρχηγό Αποστολής του ΙΝΑΛΕ και ένα μέλος της ομάδας του ΙΝΑΛΕ.</w:t>
      </w:r>
    </w:p>
    <w:p w14:paraId="3D11B543" w14:textId="77777777" w:rsidR="0065305B" w:rsidRPr="0065305B" w:rsidRDefault="0065305B" w:rsidP="0065305B">
      <w:pPr>
        <w:rPr>
          <w:lang w:val="el-GR"/>
        </w:rPr>
      </w:pPr>
    </w:p>
    <w:p w14:paraId="6B63A88C" w14:textId="77777777" w:rsidR="0065305B" w:rsidRPr="0065305B" w:rsidRDefault="0065305B" w:rsidP="0065305B">
      <w:pPr>
        <w:rPr>
          <w:lang w:val="el-GR"/>
        </w:rPr>
      </w:pPr>
      <w:r w:rsidRPr="0065305B">
        <w:rPr>
          <w:lang w:val="el-GR"/>
        </w:rPr>
        <w:t>9.</w:t>
      </w:r>
      <w:r w:rsidRPr="0065305B">
        <w:rPr>
          <w:lang w:val="el-GR"/>
        </w:rPr>
        <w:tab/>
        <w:t>Το ΙΝΑΛΕ έχει δικαίωμα να διακόψει την συνεργασία και να καταγγείλει τη σύμβαση σε βάρος του εκναυλωτή εφόσον:</w:t>
      </w:r>
    </w:p>
    <w:p w14:paraId="69460190" w14:textId="77777777" w:rsidR="0065305B" w:rsidRPr="0065305B" w:rsidRDefault="0065305B" w:rsidP="0065305B">
      <w:pPr>
        <w:rPr>
          <w:lang w:val="el-GR"/>
        </w:rPr>
      </w:pPr>
      <w:r w:rsidRPr="0065305B">
        <w:rPr>
          <w:lang w:val="el-GR"/>
        </w:rPr>
        <w:t>9.1</w:t>
      </w:r>
      <w:r w:rsidRPr="0065305B">
        <w:rPr>
          <w:lang w:val="el-GR"/>
        </w:rPr>
        <w:tab/>
        <w:t>Τα αναφερόμενα στην προσφορά στοιχεία του σκάφους, του ναυτιλιακού και αλιευτικού εξοπλισμού δεν ανταποκρίνονται στην πραγματικότητα.</w:t>
      </w:r>
    </w:p>
    <w:p w14:paraId="3DB6D125" w14:textId="77777777" w:rsidR="0065305B" w:rsidRPr="0065305B" w:rsidRDefault="0065305B" w:rsidP="0065305B">
      <w:pPr>
        <w:rPr>
          <w:lang w:val="el-GR"/>
        </w:rPr>
      </w:pPr>
      <w:r w:rsidRPr="0065305B">
        <w:rPr>
          <w:lang w:val="el-GR"/>
        </w:rPr>
        <w:t>9.2</w:t>
      </w:r>
      <w:r w:rsidRPr="0065305B">
        <w:rPr>
          <w:lang w:val="el-GR"/>
        </w:rPr>
        <w:tab/>
        <w:t>Συστηματικά ο εκναυλωτής γίνεται η αιτία να καθυστερούν οι εργασίες του ΙΝΑΛΕ.</w:t>
      </w:r>
    </w:p>
    <w:p w14:paraId="29825E7F" w14:textId="77777777" w:rsidR="0065305B" w:rsidRPr="0065305B" w:rsidRDefault="0065305B" w:rsidP="0065305B">
      <w:pPr>
        <w:rPr>
          <w:lang w:val="el-GR"/>
        </w:rPr>
      </w:pPr>
      <w:r w:rsidRPr="0065305B">
        <w:rPr>
          <w:lang w:val="el-GR"/>
        </w:rPr>
        <w:t>9.3</w:t>
      </w:r>
      <w:r w:rsidRPr="0065305B">
        <w:rPr>
          <w:lang w:val="el-GR"/>
        </w:rPr>
        <w:tab/>
        <w:t>Δεν παρέχει τις απαιτούμενες διευκολύνσεις για την εκτέλεση των προγραμμάτων.</w:t>
      </w:r>
    </w:p>
    <w:p w14:paraId="096FF0C0" w14:textId="77777777" w:rsidR="0065305B" w:rsidRPr="0065305B" w:rsidRDefault="0065305B" w:rsidP="0065305B">
      <w:pPr>
        <w:rPr>
          <w:lang w:val="el-GR"/>
        </w:rPr>
      </w:pPr>
      <w:r w:rsidRPr="0065305B">
        <w:rPr>
          <w:lang w:val="el-GR"/>
        </w:rPr>
        <w:t>9.4</w:t>
      </w:r>
      <w:r w:rsidRPr="0065305B">
        <w:rPr>
          <w:lang w:val="el-GR"/>
        </w:rPr>
        <w:tab/>
        <w:t xml:space="preserve">Δυσχεραίνει την εκτέλεση του αλιευτικού προγράμματος με συστηματικές δικαιολογίες προκειμένου να μην πραγματοποιήσει συνηθισμένες </w:t>
      </w:r>
      <w:proofErr w:type="spellStart"/>
      <w:r w:rsidRPr="0065305B">
        <w:rPr>
          <w:lang w:val="el-GR"/>
        </w:rPr>
        <w:t>καλάδες</w:t>
      </w:r>
      <w:proofErr w:type="spellEnd"/>
      <w:r w:rsidRPr="0065305B">
        <w:rPr>
          <w:lang w:val="el-GR"/>
        </w:rPr>
        <w:t>.</w:t>
      </w:r>
    </w:p>
    <w:p w14:paraId="2673BB96" w14:textId="77777777" w:rsidR="0065305B" w:rsidRPr="0065305B" w:rsidRDefault="0065305B" w:rsidP="0065305B">
      <w:pPr>
        <w:rPr>
          <w:lang w:val="el-GR"/>
        </w:rPr>
      </w:pPr>
      <w:r w:rsidRPr="0065305B">
        <w:rPr>
          <w:lang w:val="el-GR"/>
        </w:rPr>
        <w:t>Σε όλες τις πιο πάνω περιπτώσεις το ΙΝΑΛΕ έχει δικαίωμα να απαιτήσει αποζημίωση για την ζημιά που θα προέλθει από τις καθυστερήσεις.</w:t>
      </w:r>
    </w:p>
    <w:p w14:paraId="40F0280F" w14:textId="77777777" w:rsidR="0065305B" w:rsidRPr="0065305B" w:rsidRDefault="0065305B" w:rsidP="0065305B">
      <w:pPr>
        <w:rPr>
          <w:lang w:val="el-GR"/>
        </w:rPr>
      </w:pPr>
      <w:r w:rsidRPr="0065305B">
        <w:rPr>
          <w:lang w:val="el-GR"/>
        </w:rPr>
        <w:t>10.</w:t>
      </w:r>
      <w:r w:rsidRPr="0065305B">
        <w:rPr>
          <w:lang w:val="el-GR"/>
        </w:rPr>
        <w:tab/>
        <w:t>Προσφορά</w:t>
      </w:r>
    </w:p>
    <w:p w14:paraId="583D94A0" w14:textId="77777777" w:rsidR="0065305B" w:rsidRPr="0065305B" w:rsidRDefault="0065305B" w:rsidP="0065305B">
      <w:pPr>
        <w:rPr>
          <w:lang w:val="el-GR"/>
        </w:rPr>
      </w:pPr>
      <w:r w:rsidRPr="0065305B">
        <w:rPr>
          <w:lang w:val="el-GR"/>
        </w:rPr>
        <w:t>10.1</w:t>
      </w:r>
      <w:r w:rsidRPr="0065305B">
        <w:rPr>
          <w:lang w:val="el-GR"/>
        </w:rPr>
        <w:tab/>
        <w:t>Στοιχεία Οικονομικής Προσφοράς: θα πρέπει να αναγράφεται η τιμή ναύλωσης του σκάφους για το σύνολο απασχόληση του σκάφους, σύμφωνα με το υπόδειγμα που επισυνάπτεται στο Παράρτημα V της παρούσης.</w:t>
      </w:r>
    </w:p>
    <w:p w14:paraId="2C88CB99" w14:textId="4D7B9B69" w:rsidR="00873E63" w:rsidRPr="0065305B" w:rsidRDefault="0065305B" w:rsidP="0065305B">
      <w:pPr>
        <w:rPr>
          <w:lang w:val="el-GR"/>
        </w:rPr>
      </w:pPr>
      <w:r w:rsidRPr="0065305B">
        <w:rPr>
          <w:lang w:val="el-GR"/>
        </w:rPr>
        <w:t>10.2</w:t>
      </w:r>
      <w:r w:rsidRPr="0065305B">
        <w:rPr>
          <w:lang w:val="el-GR"/>
        </w:rPr>
        <w:tab/>
        <w:t xml:space="preserve">Στοιχεία Τεχνικής Προσφοράς: συμπληρωμένος ο Πίνακα Συμμόρφωσης κατά το υπόδειγμα που επισυνάπτεται στο Παράρτημα IV της παρούσας, λαμβάνοντας υπ’ </w:t>
      </w:r>
      <w:proofErr w:type="spellStart"/>
      <w:r w:rsidRPr="0065305B">
        <w:rPr>
          <w:lang w:val="el-GR"/>
        </w:rPr>
        <w:t>όψιν</w:t>
      </w:r>
      <w:proofErr w:type="spellEnd"/>
      <w:r w:rsidRPr="0065305B">
        <w:rPr>
          <w:lang w:val="el-GR"/>
        </w:rPr>
        <w:t xml:space="preserve"> τους ειδικότερους όρους του Παραρτήματος ΙΙ της παρούσας και επισυνάπτοντας τα σχετικά έγγραφα τεκμηρίωσης.</w:t>
      </w:r>
    </w:p>
    <w:sectPr w:rsidR="00873E63" w:rsidRPr="006530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79"/>
    <w:rsid w:val="0065305B"/>
    <w:rsid w:val="00873E63"/>
    <w:rsid w:val="00953DED"/>
    <w:rsid w:val="00C60C35"/>
    <w:rsid w:val="00F7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99A3A-4AD2-48D4-9F25-AFEA2D21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73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73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731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731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731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731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731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731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731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31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731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731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731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731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731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731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731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73179"/>
    <w:rPr>
      <w:rFonts w:eastAsiaTheme="majorEastAsia" w:cstheme="majorBidi"/>
      <w:color w:val="272727" w:themeColor="text1" w:themeTint="D8"/>
    </w:rPr>
  </w:style>
  <w:style w:type="paragraph" w:styleId="a3">
    <w:name w:val="Title"/>
    <w:basedOn w:val="a"/>
    <w:next w:val="a"/>
    <w:link w:val="Char"/>
    <w:uiPriority w:val="10"/>
    <w:qFormat/>
    <w:rsid w:val="00F73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731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731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731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73179"/>
    <w:pPr>
      <w:spacing w:before="160"/>
      <w:jc w:val="center"/>
    </w:pPr>
    <w:rPr>
      <w:i/>
      <w:iCs/>
      <w:color w:val="404040" w:themeColor="text1" w:themeTint="BF"/>
    </w:rPr>
  </w:style>
  <w:style w:type="character" w:customStyle="1" w:styleId="Char1">
    <w:name w:val="Απόσπασμα Char"/>
    <w:basedOn w:val="a0"/>
    <w:link w:val="a5"/>
    <w:uiPriority w:val="29"/>
    <w:rsid w:val="00F73179"/>
    <w:rPr>
      <w:i/>
      <w:iCs/>
      <w:color w:val="404040" w:themeColor="text1" w:themeTint="BF"/>
    </w:rPr>
  </w:style>
  <w:style w:type="paragraph" w:styleId="a6">
    <w:name w:val="List Paragraph"/>
    <w:basedOn w:val="a"/>
    <w:uiPriority w:val="34"/>
    <w:qFormat/>
    <w:rsid w:val="00F73179"/>
    <w:pPr>
      <w:ind w:left="720"/>
      <w:contextualSpacing/>
    </w:pPr>
  </w:style>
  <w:style w:type="character" w:styleId="a7">
    <w:name w:val="Intense Emphasis"/>
    <w:basedOn w:val="a0"/>
    <w:uiPriority w:val="21"/>
    <w:qFormat/>
    <w:rsid w:val="00F73179"/>
    <w:rPr>
      <w:i/>
      <w:iCs/>
      <w:color w:val="0F4761" w:themeColor="accent1" w:themeShade="BF"/>
    </w:rPr>
  </w:style>
  <w:style w:type="paragraph" w:styleId="a8">
    <w:name w:val="Intense Quote"/>
    <w:basedOn w:val="a"/>
    <w:next w:val="a"/>
    <w:link w:val="Char2"/>
    <w:uiPriority w:val="30"/>
    <w:qFormat/>
    <w:rsid w:val="00F73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73179"/>
    <w:rPr>
      <w:i/>
      <w:iCs/>
      <w:color w:val="0F4761" w:themeColor="accent1" w:themeShade="BF"/>
    </w:rPr>
  </w:style>
  <w:style w:type="character" w:styleId="a9">
    <w:name w:val="Intense Reference"/>
    <w:basedOn w:val="a0"/>
    <w:uiPriority w:val="32"/>
    <w:qFormat/>
    <w:rsid w:val="00F73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Λυτροσυγκούνη Ζωή</dc:creator>
  <cp:keywords/>
  <dc:description/>
  <cp:lastModifiedBy>Λυτροσυγκούνη Ζωή</cp:lastModifiedBy>
  <cp:revision>3</cp:revision>
  <dcterms:created xsi:type="dcterms:W3CDTF">2024-03-28T11:45:00Z</dcterms:created>
  <dcterms:modified xsi:type="dcterms:W3CDTF">2024-03-28T11:49:00Z</dcterms:modified>
</cp:coreProperties>
</file>